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0A67A">
      <w:pPr>
        <w:jc w:val="center"/>
        <w:rPr>
          <w:rFonts w:hint="eastAsia" w:ascii="方正小标宋_GBK" w:hAnsi="方正小标宋_GBK" w:eastAsia="方正小标宋_GBK" w:cs="方正小标宋_GBK"/>
          <w:b w:val="0"/>
          <w:bCs w:val="0"/>
          <w:color w:val="1F2329"/>
          <w:sz w:val="44"/>
          <w:szCs w:val="44"/>
          <w:lang w:val="en-US" w:eastAsia="zh-CN"/>
        </w:rPr>
      </w:pPr>
    </w:p>
    <w:p w14:paraId="381017C0">
      <w:pPr>
        <w:jc w:val="center"/>
        <w:rPr>
          <w:rFonts w:hint="eastAsia" w:ascii="方正小标宋_GBK" w:hAnsi="方正小标宋_GBK" w:eastAsia="方正小标宋_GBK" w:cs="方正小标宋_GBK"/>
          <w:b w:val="0"/>
          <w:bCs w:val="0"/>
          <w:color w:val="1F2329"/>
          <w:sz w:val="44"/>
          <w:szCs w:val="44"/>
          <w:lang w:val="en-US" w:eastAsia="zh-CN"/>
        </w:rPr>
      </w:pPr>
    </w:p>
    <w:p w14:paraId="1BD47F0E">
      <w:pPr>
        <w:jc w:val="center"/>
        <w:rPr>
          <w:rFonts w:hint="eastAsia" w:ascii="方正小标宋_GBK" w:hAnsi="方正小标宋_GBK" w:eastAsia="方正小标宋_GBK" w:cs="方正小标宋_GBK"/>
          <w:b w:val="0"/>
          <w:bCs w:val="0"/>
          <w:color w:val="1F2329"/>
          <w:sz w:val="44"/>
          <w:szCs w:val="44"/>
          <w:lang w:val="en-US" w:eastAsia="zh-CN"/>
        </w:rPr>
      </w:pPr>
      <w:r>
        <w:rPr>
          <w:rFonts w:hint="eastAsia" w:ascii="方正小标宋_GBK" w:hAnsi="方正小标宋_GBK" w:eastAsia="方正小标宋_GBK" w:cs="方正小标宋_GBK"/>
          <w:b w:val="0"/>
          <w:bCs w:val="0"/>
          <w:color w:val="1F2329"/>
          <w:sz w:val="44"/>
          <w:szCs w:val="44"/>
          <w:lang w:val="en-US" w:eastAsia="zh-CN"/>
        </w:rPr>
        <w:t>重庆历史名人馆整体搬迁服务采购</w:t>
      </w:r>
    </w:p>
    <w:p w14:paraId="221A9E9C">
      <w:pPr>
        <w:ind w:firstLine="3080" w:firstLineChars="700"/>
        <w:jc w:val="both"/>
        <w:rPr>
          <w:rFonts w:hint="default" w:ascii="方正小标宋_GBK" w:hAnsi="方正小标宋_GBK" w:eastAsia="方正小标宋_GBK" w:cs="方正小标宋_GBK"/>
          <w:b w:val="0"/>
          <w:bCs w:val="0"/>
          <w:color w:val="1F2329"/>
          <w:sz w:val="44"/>
          <w:szCs w:val="44"/>
          <w:lang w:val="en-US" w:eastAsia="zh-CN"/>
        </w:rPr>
      </w:pPr>
      <w:r>
        <w:rPr>
          <w:rFonts w:hint="eastAsia" w:ascii="方正小标宋_GBK" w:hAnsi="方正小标宋_GBK" w:eastAsia="方正小标宋_GBK" w:cs="方正小标宋_GBK"/>
          <w:b w:val="0"/>
          <w:bCs w:val="0"/>
          <w:color w:val="1F2329"/>
          <w:sz w:val="44"/>
          <w:szCs w:val="44"/>
          <w:lang w:val="en-US" w:eastAsia="zh-CN"/>
        </w:rPr>
        <w:t>询比文件</w:t>
      </w:r>
    </w:p>
    <w:p w14:paraId="36BA70F2">
      <w:pPr>
        <w:jc w:val="center"/>
        <w:rPr>
          <w:rFonts w:hint="eastAsia" w:ascii="方正小标宋_GBK" w:hAnsi="方正小标宋_GBK" w:eastAsia="方正小标宋_GBK" w:cs="方正小标宋_GBK"/>
          <w:b w:val="0"/>
          <w:bCs w:val="0"/>
          <w:color w:val="1F2329"/>
          <w:sz w:val="44"/>
          <w:szCs w:val="44"/>
          <w:lang w:val="en-US" w:eastAsia="zh-CN"/>
        </w:rPr>
      </w:pPr>
    </w:p>
    <w:p w14:paraId="18238642">
      <w:pPr>
        <w:jc w:val="center"/>
        <w:rPr>
          <w:rFonts w:hint="eastAsia" w:ascii="方正小标宋_GBK" w:hAnsi="方正小标宋_GBK" w:eastAsia="方正小标宋_GBK" w:cs="方正小标宋_GBK"/>
          <w:b w:val="0"/>
          <w:bCs w:val="0"/>
          <w:color w:val="1F2329"/>
          <w:sz w:val="44"/>
          <w:szCs w:val="44"/>
          <w:lang w:val="en-US" w:eastAsia="zh-CN"/>
        </w:rPr>
      </w:pPr>
    </w:p>
    <w:p w14:paraId="23AEC6C4">
      <w:pPr>
        <w:jc w:val="center"/>
        <w:rPr>
          <w:rFonts w:hint="eastAsia" w:ascii="方正小标宋_GBK" w:hAnsi="方正小标宋_GBK" w:eastAsia="方正小标宋_GBK" w:cs="方正小标宋_GBK"/>
          <w:b w:val="0"/>
          <w:bCs w:val="0"/>
          <w:color w:val="1F2329"/>
          <w:sz w:val="44"/>
          <w:szCs w:val="44"/>
          <w:lang w:val="en-US" w:eastAsia="zh-CN"/>
        </w:rPr>
      </w:pPr>
    </w:p>
    <w:p w14:paraId="45F54E53">
      <w:pPr>
        <w:jc w:val="center"/>
        <w:rPr>
          <w:rFonts w:hint="eastAsia" w:ascii="方正小标宋_GBK" w:hAnsi="方正小标宋_GBK" w:eastAsia="方正小标宋_GBK" w:cs="方正小标宋_GBK"/>
          <w:b w:val="0"/>
          <w:bCs w:val="0"/>
          <w:color w:val="1F2329"/>
          <w:sz w:val="44"/>
          <w:szCs w:val="44"/>
          <w:lang w:val="en-US" w:eastAsia="zh-CN"/>
        </w:rPr>
      </w:pPr>
    </w:p>
    <w:p w14:paraId="79CB66F4">
      <w:pPr>
        <w:spacing w:line="700" w:lineRule="exact"/>
        <w:ind w:firstLine="640" w:firstLineChars="200"/>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项目编号：</w:t>
      </w:r>
      <w:r>
        <w:rPr>
          <w:rFonts w:hint="eastAsia" w:ascii="方正仿宋_GBK" w:hAnsi="方正仿宋_GBK" w:eastAsia="方正仿宋_GBK" w:cs="方正仿宋_GBK"/>
          <w:sz w:val="32"/>
          <w:lang w:val="en-US" w:eastAsia="zh-CN"/>
        </w:rPr>
        <w:t>内</w:t>
      </w:r>
      <w:r>
        <w:rPr>
          <w:rFonts w:hint="eastAsia" w:ascii="Times New Roman" w:hAnsi="Times New Roman" w:eastAsia="方正仿宋_GBK" w:cs="方正仿宋_GBK"/>
          <w:b w:val="0"/>
          <w:bCs w:val="0"/>
          <w:kern w:val="2"/>
          <w:sz w:val="32"/>
          <w:szCs w:val="24"/>
          <w:lang w:val="en-US" w:eastAsia="zh-CN" w:bidi="ar-SA"/>
        </w:rPr>
        <w:t>202600</w:t>
      </w:r>
      <w:r>
        <w:rPr>
          <w:rFonts w:hint="eastAsia" w:ascii="Times New Roman" w:hAnsi="Times New Roman" w:cs="方正仿宋_GBK"/>
          <w:b w:val="0"/>
          <w:bCs w:val="0"/>
          <w:kern w:val="2"/>
          <w:sz w:val="32"/>
          <w:szCs w:val="24"/>
          <w:lang w:val="en-US" w:eastAsia="zh-CN" w:bidi="ar-SA"/>
        </w:rPr>
        <w:t>2</w:t>
      </w:r>
    </w:p>
    <w:p w14:paraId="532C8C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kern w:val="2"/>
          <w:sz w:val="32"/>
          <w:szCs w:val="24"/>
          <w:lang w:val="en-US" w:eastAsia="zh-CN" w:bidi="ar-SA"/>
        </w:rPr>
        <w:t>项目名称：</w:t>
      </w:r>
      <w:r>
        <w:rPr>
          <w:rFonts w:hint="eastAsia" w:ascii="方正仿宋_GBK" w:hAnsi="方正仿宋_GBK" w:eastAsia="方正仿宋_GBK" w:cs="方正仿宋_GBK"/>
          <w:b w:val="0"/>
          <w:bCs w:val="0"/>
          <w:color w:val="auto"/>
          <w:kern w:val="2"/>
          <w:sz w:val="32"/>
          <w:szCs w:val="32"/>
          <w:lang w:val="en-US" w:eastAsia="zh-CN" w:bidi="ar-SA"/>
        </w:rPr>
        <w:t>重庆历史名人馆整体搬迁服务采购公告</w:t>
      </w:r>
    </w:p>
    <w:p w14:paraId="51FD32ED">
      <w:pPr>
        <w:spacing w:line="700" w:lineRule="exact"/>
        <w:ind w:firstLine="640" w:firstLineChars="200"/>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采购单位：重庆</w:t>
      </w:r>
      <w:r>
        <w:rPr>
          <w:rFonts w:hint="eastAsia" w:ascii="方正仿宋_GBK" w:hAnsi="方正仿宋_GBK" w:eastAsia="方正仿宋_GBK" w:cs="方正仿宋_GBK"/>
          <w:sz w:val="32"/>
          <w:lang w:val="en-US" w:eastAsia="zh-CN"/>
        </w:rPr>
        <w:t>历史名人</w:t>
      </w:r>
      <w:r>
        <w:rPr>
          <w:rFonts w:hint="eastAsia" w:ascii="方正仿宋_GBK" w:hAnsi="方正仿宋_GBK" w:eastAsia="方正仿宋_GBK" w:cs="方正仿宋_GBK"/>
          <w:sz w:val="32"/>
        </w:rPr>
        <w:t>馆</w:t>
      </w:r>
    </w:p>
    <w:p w14:paraId="6E224529">
      <w:pPr>
        <w:jc w:val="center"/>
        <w:rPr>
          <w:rFonts w:hint="default" w:ascii="方正小标宋_GBK" w:hAnsi="方正小标宋_GBK" w:eastAsia="方正小标宋_GBK" w:cs="方正小标宋_GBK"/>
          <w:b w:val="0"/>
          <w:bCs w:val="0"/>
          <w:color w:val="1F2329"/>
          <w:sz w:val="44"/>
          <w:szCs w:val="44"/>
          <w:lang w:val="en-US" w:eastAsia="zh-CN"/>
        </w:rPr>
      </w:pPr>
    </w:p>
    <w:p w14:paraId="7B1E4370">
      <w:pPr>
        <w:jc w:val="center"/>
        <w:rPr>
          <w:rFonts w:hint="default" w:ascii="方正小标宋_GBK" w:hAnsi="方正小标宋_GBK" w:eastAsia="方正小标宋_GBK" w:cs="方正小标宋_GBK"/>
          <w:b w:val="0"/>
          <w:bCs w:val="0"/>
          <w:color w:val="1F2329"/>
          <w:sz w:val="44"/>
          <w:szCs w:val="44"/>
          <w:lang w:val="en-US" w:eastAsia="zh-CN"/>
        </w:rPr>
      </w:pPr>
    </w:p>
    <w:p w14:paraId="654178F2">
      <w:pPr>
        <w:jc w:val="center"/>
        <w:rPr>
          <w:rFonts w:hint="default" w:ascii="方正小标宋_GBK" w:hAnsi="方正小标宋_GBK" w:eastAsia="方正小标宋_GBK" w:cs="方正小标宋_GBK"/>
          <w:b w:val="0"/>
          <w:bCs w:val="0"/>
          <w:color w:val="1F2329"/>
          <w:sz w:val="44"/>
          <w:szCs w:val="44"/>
          <w:lang w:val="en-US" w:eastAsia="zh-CN"/>
        </w:rPr>
      </w:pPr>
    </w:p>
    <w:p w14:paraId="1A5725A3">
      <w:pPr>
        <w:jc w:val="center"/>
        <w:rPr>
          <w:rFonts w:hint="default" w:ascii="方正小标宋_GBK" w:hAnsi="方正小标宋_GBK" w:eastAsia="方正小标宋_GBK" w:cs="方正小标宋_GBK"/>
          <w:b w:val="0"/>
          <w:bCs w:val="0"/>
          <w:color w:val="1F2329"/>
          <w:sz w:val="44"/>
          <w:szCs w:val="44"/>
          <w:lang w:val="en-US" w:eastAsia="zh-CN"/>
        </w:rPr>
      </w:pPr>
    </w:p>
    <w:p w14:paraId="03CBEA9C">
      <w:pPr>
        <w:jc w:val="center"/>
        <w:rPr>
          <w:rFonts w:hint="default" w:ascii="方正小标宋_GBK" w:hAnsi="方正小标宋_GBK" w:eastAsia="方正小标宋_GBK" w:cs="方正小标宋_GBK"/>
          <w:b w:val="0"/>
          <w:bCs w:val="0"/>
          <w:color w:val="1F2329"/>
          <w:sz w:val="44"/>
          <w:szCs w:val="44"/>
          <w:lang w:val="en-US" w:eastAsia="zh-CN"/>
        </w:rPr>
      </w:pPr>
    </w:p>
    <w:p w14:paraId="1B57E52C">
      <w:pPr>
        <w:pStyle w:val="4"/>
        <w:jc w:val="center"/>
        <w:rPr>
          <w:rStyle w:val="13"/>
          <w:rFonts w:hint="eastAsia" w:ascii="方正小标宋_GBK" w:hAnsi="方正小标宋_GBK" w:eastAsia="方正小标宋_GBK" w:cs="方正小标宋_GBK"/>
          <w:b w:val="0"/>
          <w:bCs/>
          <w:sz w:val="32"/>
          <w:szCs w:val="32"/>
        </w:rPr>
      </w:pPr>
      <w:r>
        <w:rPr>
          <w:rStyle w:val="13"/>
          <w:rFonts w:hint="eastAsia" w:ascii="方正小标宋_GBK" w:hAnsi="方正小标宋_GBK" w:eastAsia="方正小标宋_GBK" w:cs="方正小标宋_GBK"/>
          <w:b w:val="0"/>
          <w:bCs/>
          <w:sz w:val="32"/>
          <w:szCs w:val="32"/>
        </w:rPr>
        <w:t>第一篇  邀请书</w:t>
      </w:r>
    </w:p>
    <w:p w14:paraId="752E4FFF">
      <w:pPr>
        <w:spacing w:line="312" w:lineRule="auto"/>
        <w:ind w:firstLine="480" w:firstLineChars="200"/>
        <w:rPr>
          <w:rFonts w:ascii="宋体" w:hAnsi="宋体" w:cs="Arial"/>
          <w:sz w:val="24"/>
          <w:szCs w:val="24"/>
        </w:rPr>
      </w:pPr>
    </w:p>
    <w:p w14:paraId="0CB1C47B">
      <w:pPr>
        <w:spacing w:line="312" w:lineRule="auto"/>
        <w:ind w:firstLine="480" w:firstLineChars="200"/>
        <w:rPr>
          <w:rFonts w:ascii="宋体" w:hAnsi="宋体" w:cs="Arial"/>
          <w:sz w:val="24"/>
          <w:szCs w:val="24"/>
        </w:rPr>
      </w:pPr>
    </w:p>
    <w:p w14:paraId="06F81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kern w:val="2"/>
          <w:sz w:val="32"/>
          <w:szCs w:val="24"/>
          <w:lang w:val="en-US" w:eastAsia="zh-CN" w:bidi="ar-SA"/>
        </w:rPr>
      </w:pPr>
      <w:r>
        <w:rPr>
          <w:rFonts w:hint="eastAsia" w:ascii="方正仿宋_GBK" w:hAnsi="方正仿宋_GBK" w:eastAsia="方正仿宋_GBK" w:cs="方正仿宋_GBK"/>
          <w:b w:val="0"/>
          <w:bCs w:val="0"/>
          <w:kern w:val="2"/>
          <w:sz w:val="32"/>
          <w:szCs w:val="24"/>
          <w:lang w:val="en-US" w:eastAsia="zh-CN" w:bidi="ar-SA"/>
        </w:rPr>
        <w:t>我单位现就</w:t>
      </w:r>
      <w:r>
        <w:rPr>
          <w:rFonts w:hint="eastAsia" w:ascii="方正仿宋_GBK" w:hAnsi="方正仿宋_GBK" w:eastAsia="方正仿宋_GBK" w:cs="方正仿宋_GBK"/>
          <w:b w:val="0"/>
          <w:bCs w:val="0"/>
          <w:kern w:val="2"/>
          <w:sz w:val="32"/>
          <w:szCs w:val="40"/>
          <w:lang w:val="en-US" w:eastAsia="zh-CN" w:bidi="ar-SA"/>
        </w:rPr>
        <w:t>重庆历史名人馆整体搬迁服务</w:t>
      </w:r>
      <w:r>
        <w:rPr>
          <w:rFonts w:hint="eastAsia" w:ascii="方正仿宋_GBK" w:hAnsi="方正仿宋_GBK" w:cs="方正仿宋_GBK"/>
          <w:b w:val="0"/>
          <w:bCs w:val="0"/>
          <w:kern w:val="2"/>
          <w:sz w:val="32"/>
          <w:szCs w:val="40"/>
          <w:lang w:val="en-US" w:eastAsia="zh-CN" w:bidi="ar-SA"/>
        </w:rPr>
        <w:t>进行</w:t>
      </w:r>
      <w:r>
        <w:rPr>
          <w:rFonts w:hint="eastAsia" w:ascii="方正仿宋_GBK" w:hAnsi="方正仿宋_GBK" w:eastAsia="方正仿宋_GBK" w:cs="方正仿宋_GBK"/>
          <w:b w:val="0"/>
          <w:bCs w:val="0"/>
          <w:kern w:val="2"/>
          <w:sz w:val="32"/>
          <w:szCs w:val="24"/>
          <w:lang w:val="en-US" w:eastAsia="zh-CN" w:bidi="ar-SA"/>
        </w:rPr>
        <w:t>采购，凡有意参加询比的供应商，请于公告发布之日起至</w:t>
      </w:r>
      <w:r>
        <w:rPr>
          <w:rFonts w:hint="eastAsia" w:ascii="方正仿宋_GBK" w:hAnsi="方正仿宋_GBK" w:cs="方正仿宋_GBK"/>
          <w:b w:val="0"/>
          <w:bCs w:val="0"/>
          <w:kern w:val="2"/>
          <w:sz w:val="32"/>
          <w:szCs w:val="24"/>
          <w:lang w:val="en-US" w:eastAsia="zh-CN" w:bidi="ar-SA"/>
        </w:rPr>
        <w:t>投标截止</w:t>
      </w:r>
      <w:r>
        <w:rPr>
          <w:rFonts w:hint="eastAsia" w:ascii="方正仿宋_GBK" w:hAnsi="方正仿宋_GBK" w:eastAsia="方正仿宋_GBK" w:cs="方正仿宋_GBK"/>
          <w:b w:val="0"/>
          <w:bCs w:val="0"/>
          <w:kern w:val="2"/>
          <w:sz w:val="32"/>
          <w:szCs w:val="24"/>
          <w:lang w:val="en-US" w:eastAsia="zh-CN" w:bidi="ar-SA"/>
        </w:rPr>
        <w:t>时间之前，在</w:t>
      </w:r>
      <w:r>
        <w:rPr>
          <w:rFonts w:hint="eastAsia" w:ascii="方正仿宋_GBK" w:hAnsi="方正仿宋_GBK" w:cs="方正仿宋_GBK"/>
          <w:b w:val="0"/>
          <w:bCs w:val="0"/>
          <w:kern w:val="2"/>
          <w:sz w:val="32"/>
          <w:szCs w:val="24"/>
          <w:lang w:val="en-US" w:eastAsia="zh-CN" w:bidi="ar-SA"/>
        </w:rPr>
        <w:t>重庆市人民政府文史研究馆、</w:t>
      </w:r>
      <w:r>
        <w:rPr>
          <w:rFonts w:hint="eastAsia" w:ascii="方正仿宋_GBK" w:hAnsi="方正仿宋_GBK" w:eastAsia="方正仿宋_GBK" w:cs="方正仿宋_GBK"/>
          <w:b w:val="0"/>
          <w:bCs w:val="0"/>
          <w:kern w:val="2"/>
          <w:sz w:val="32"/>
          <w:szCs w:val="24"/>
          <w:lang w:val="en-US" w:eastAsia="zh-CN" w:bidi="ar-SA"/>
        </w:rPr>
        <w:t>重庆历史名人馆官网上下载查看本项目需求文件以及变更公告等询比前公布的所有项目资料，无论供应商下载查看与否，均视为已知晓所有询比实质性要求内容。</w:t>
      </w:r>
    </w:p>
    <w:p w14:paraId="26774D8A">
      <w:pPr>
        <w:spacing w:line="700" w:lineRule="exact"/>
        <w:ind w:firstLine="640" w:firstLineChars="200"/>
        <w:jc w:val="left"/>
        <w:rPr>
          <w:rFonts w:hint="eastAsia" w:ascii="方正仿宋_GBK" w:hAnsi="方正仿宋_GBK" w:eastAsia="方正仿宋_GBK" w:cs="方正仿宋_GBK"/>
          <w:sz w:val="32"/>
          <w:highlight w:val="none"/>
        </w:rPr>
      </w:pPr>
      <w:bookmarkStart w:id="14" w:name="_GoBack"/>
      <w:r>
        <w:rPr>
          <w:rFonts w:hint="eastAsia" w:cs="方正仿宋_GBK"/>
          <w:b w:val="0"/>
          <w:bCs w:val="0"/>
          <w:kern w:val="2"/>
          <w:sz w:val="32"/>
          <w:szCs w:val="24"/>
          <w:highlight w:val="none"/>
          <w:lang w:val="en-US" w:eastAsia="zh-CN" w:bidi="ar-SA"/>
        </w:rPr>
        <w:t>1.项目编号：</w:t>
      </w:r>
      <w:r>
        <w:rPr>
          <w:rFonts w:hint="eastAsia" w:ascii="方正仿宋_GBK" w:hAnsi="方正仿宋_GBK" w:eastAsia="方正仿宋_GBK" w:cs="方正仿宋_GBK"/>
          <w:sz w:val="32"/>
          <w:highlight w:val="none"/>
          <w:lang w:val="en-US" w:eastAsia="zh-CN"/>
        </w:rPr>
        <w:t>内</w:t>
      </w:r>
      <w:r>
        <w:rPr>
          <w:rFonts w:hint="eastAsia" w:ascii="Times New Roman" w:hAnsi="Times New Roman" w:eastAsia="方正仿宋_GBK" w:cs="方正仿宋_GBK"/>
          <w:b w:val="0"/>
          <w:bCs w:val="0"/>
          <w:kern w:val="2"/>
          <w:sz w:val="32"/>
          <w:szCs w:val="24"/>
          <w:highlight w:val="none"/>
          <w:lang w:val="en-US" w:eastAsia="zh-CN" w:bidi="ar-SA"/>
        </w:rPr>
        <w:t>202600</w:t>
      </w:r>
      <w:r>
        <w:rPr>
          <w:rFonts w:hint="eastAsia" w:ascii="Times New Roman" w:hAnsi="Times New Roman" w:cs="方正仿宋_GBK"/>
          <w:b w:val="0"/>
          <w:bCs w:val="0"/>
          <w:kern w:val="2"/>
          <w:sz w:val="32"/>
          <w:szCs w:val="24"/>
          <w:highlight w:val="none"/>
          <w:lang w:val="en-US" w:eastAsia="zh-CN" w:bidi="ar-SA"/>
        </w:rPr>
        <w:t>2</w:t>
      </w:r>
    </w:p>
    <w:p w14:paraId="15430B94">
      <w:pPr>
        <w:spacing w:line="460" w:lineRule="exact"/>
        <w:ind w:firstLine="640" w:firstLineChars="200"/>
        <w:rPr>
          <w:rFonts w:hint="eastAsia" w:ascii="Times New Roman" w:hAnsi="Times New Roman" w:eastAsia="方正仿宋_GBK" w:cs="方正仿宋_GBK"/>
          <w:b w:val="0"/>
          <w:bCs w:val="0"/>
          <w:kern w:val="2"/>
          <w:sz w:val="32"/>
          <w:szCs w:val="24"/>
          <w:highlight w:val="none"/>
          <w:lang w:val="en-US" w:eastAsia="zh-CN" w:bidi="ar-SA"/>
        </w:rPr>
      </w:pPr>
      <w:r>
        <w:rPr>
          <w:rFonts w:hint="eastAsia" w:cs="方正仿宋_GBK"/>
          <w:b w:val="0"/>
          <w:bCs w:val="0"/>
          <w:kern w:val="2"/>
          <w:sz w:val="32"/>
          <w:szCs w:val="24"/>
          <w:highlight w:val="none"/>
          <w:lang w:val="en-US" w:eastAsia="zh-CN" w:bidi="ar-SA"/>
        </w:rPr>
        <w:t>2.</w:t>
      </w:r>
      <w:r>
        <w:rPr>
          <w:rFonts w:hint="eastAsia" w:ascii="Times New Roman" w:hAnsi="Times New Roman" w:eastAsia="方正仿宋_GBK" w:cs="方正仿宋_GBK"/>
          <w:b w:val="0"/>
          <w:bCs w:val="0"/>
          <w:kern w:val="2"/>
          <w:sz w:val="32"/>
          <w:szCs w:val="24"/>
          <w:highlight w:val="none"/>
          <w:lang w:val="en-US" w:eastAsia="zh-CN" w:bidi="ar-SA"/>
        </w:rPr>
        <w:t>联系</w:t>
      </w:r>
      <w:r>
        <w:rPr>
          <w:rFonts w:hint="eastAsia" w:cs="方正仿宋_GBK"/>
          <w:b w:val="0"/>
          <w:bCs w:val="0"/>
          <w:kern w:val="2"/>
          <w:sz w:val="32"/>
          <w:szCs w:val="24"/>
          <w:highlight w:val="none"/>
          <w:lang w:val="en-US" w:eastAsia="zh-CN" w:bidi="ar-SA"/>
        </w:rPr>
        <w:t>方式</w:t>
      </w:r>
      <w:r>
        <w:rPr>
          <w:rFonts w:hint="eastAsia" w:ascii="Times New Roman" w:hAnsi="Times New Roman" w:eastAsia="方正仿宋_GBK" w:cs="方正仿宋_GBK"/>
          <w:b w:val="0"/>
          <w:bCs w:val="0"/>
          <w:kern w:val="2"/>
          <w:sz w:val="32"/>
          <w:szCs w:val="24"/>
          <w:highlight w:val="none"/>
          <w:lang w:val="en-US" w:eastAsia="zh-CN" w:bidi="ar-SA"/>
        </w:rPr>
        <w:t>：</w:t>
      </w:r>
    </w:p>
    <w:p w14:paraId="45DB8FE0">
      <w:pPr>
        <w:spacing w:line="460" w:lineRule="exact"/>
        <w:ind w:firstLine="640" w:firstLineChars="200"/>
        <w:rPr>
          <w:rFonts w:hint="eastAsia" w:ascii="Times New Roman" w:hAnsi="Times New Roman" w:eastAsia="方正仿宋_GBK" w:cs="方正仿宋_GBK"/>
          <w:b w:val="0"/>
          <w:bCs w:val="0"/>
          <w:kern w:val="2"/>
          <w:sz w:val="32"/>
          <w:szCs w:val="24"/>
          <w:lang w:val="en-US" w:eastAsia="zh-CN" w:bidi="ar-SA"/>
        </w:rPr>
      </w:pPr>
      <w:r>
        <w:rPr>
          <w:rFonts w:hint="eastAsia" w:ascii="Times New Roman" w:hAnsi="Times New Roman" w:eastAsia="方正仿宋_GBK" w:cs="方正仿宋_GBK"/>
          <w:b w:val="0"/>
          <w:bCs w:val="0"/>
          <w:kern w:val="2"/>
          <w:sz w:val="32"/>
          <w:szCs w:val="24"/>
          <w:highlight w:val="none"/>
          <w:lang w:val="en-US" w:eastAsia="zh-CN" w:bidi="ar-SA"/>
        </w:rPr>
        <w:t xml:space="preserve">   采购联系人：</w:t>
      </w:r>
      <w:bookmarkEnd w:id="14"/>
      <w:r>
        <w:rPr>
          <w:rFonts w:hint="eastAsia" w:ascii="方正仿宋_GBK" w:hAnsi="方正仿宋_GBK" w:eastAsia="方正仿宋_GBK" w:cs="方正仿宋_GBK"/>
          <w:sz w:val="32"/>
          <w:szCs w:val="32"/>
          <w:lang w:val="en-US" w:eastAsia="zh-CN"/>
        </w:rPr>
        <w:t>王女士</w:t>
      </w:r>
      <w:r>
        <w:rPr>
          <w:rFonts w:hint="eastAsia" w:ascii="Times New Roman" w:hAnsi="Times New Roman" w:eastAsia="方正仿宋_GBK" w:cs="方正仿宋_GBK"/>
          <w:b w:val="0"/>
          <w:bCs w:val="0"/>
          <w:kern w:val="2"/>
          <w:sz w:val="32"/>
          <w:szCs w:val="24"/>
          <w:lang w:val="en-US" w:eastAsia="zh-CN" w:bidi="ar-SA"/>
        </w:rPr>
        <w:t>，电话：023</w:t>
      </w:r>
      <w:r>
        <w:rPr>
          <w:rFonts w:hint="eastAsia" w:ascii="Times New Roman" w:hAnsi="Times New Roman" w:eastAsia="方正仿宋_GBK" w:cs="方正仿宋_GBK"/>
          <w:sz w:val="32"/>
          <w:szCs w:val="40"/>
          <w:lang w:val="en-US" w:eastAsia="zh-CN"/>
        </w:rPr>
        <w:t>—63103282</w:t>
      </w:r>
      <w:r>
        <w:rPr>
          <w:rFonts w:hint="eastAsia" w:ascii="Times New Roman" w:hAnsi="Times New Roman" w:eastAsia="方正仿宋_GBK" w:cs="方正仿宋_GBK"/>
          <w:b w:val="0"/>
          <w:bCs w:val="0"/>
          <w:kern w:val="2"/>
          <w:sz w:val="32"/>
          <w:szCs w:val="24"/>
          <w:lang w:val="en-US" w:eastAsia="zh-CN" w:bidi="ar-SA"/>
        </w:rPr>
        <w:t>；</w:t>
      </w:r>
    </w:p>
    <w:p w14:paraId="716810E2">
      <w:pPr>
        <w:spacing w:line="460" w:lineRule="exact"/>
        <w:ind w:firstLine="640" w:firstLineChars="200"/>
        <w:rPr>
          <w:rFonts w:hint="default" w:ascii="Times New Roman" w:hAnsi="Times New Roman" w:eastAsia="方正仿宋_GBK" w:cs="方正仿宋_GBK"/>
          <w:b w:val="0"/>
          <w:bCs w:val="0"/>
          <w:kern w:val="2"/>
          <w:sz w:val="32"/>
          <w:szCs w:val="24"/>
          <w:lang w:val="en-US" w:eastAsia="zh-CN" w:bidi="ar-SA"/>
        </w:rPr>
      </w:pPr>
      <w:r>
        <w:rPr>
          <w:rFonts w:hint="eastAsia" w:ascii="Times New Roman" w:hAnsi="Times New Roman" w:eastAsia="方正仿宋_GBK" w:cs="方正仿宋_GBK"/>
          <w:b w:val="0"/>
          <w:bCs w:val="0"/>
          <w:kern w:val="2"/>
          <w:sz w:val="32"/>
          <w:szCs w:val="24"/>
          <w:lang w:val="en-US" w:eastAsia="zh-CN" w:bidi="ar-SA"/>
        </w:rPr>
        <w:t xml:space="preserve">   项目联系人：</w:t>
      </w:r>
      <w:r>
        <w:rPr>
          <w:rFonts w:hint="eastAsia" w:ascii="方正仿宋_GBK" w:hAnsi="方正仿宋_GBK" w:eastAsia="方正仿宋_GBK" w:cs="方正仿宋_GBK"/>
          <w:sz w:val="32"/>
          <w:szCs w:val="32"/>
          <w:lang w:val="en-US" w:eastAsia="zh-CN"/>
        </w:rPr>
        <w:t>王女士</w:t>
      </w:r>
      <w:r>
        <w:rPr>
          <w:rFonts w:hint="eastAsia" w:ascii="Times New Roman" w:hAnsi="Times New Roman" w:eastAsia="方正仿宋_GBK" w:cs="方正仿宋_GBK"/>
          <w:b w:val="0"/>
          <w:bCs w:val="0"/>
          <w:kern w:val="2"/>
          <w:sz w:val="32"/>
          <w:szCs w:val="24"/>
          <w:lang w:val="en-US" w:eastAsia="zh-CN" w:bidi="ar-SA"/>
        </w:rPr>
        <w:t>，电话：023</w:t>
      </w:r>
      <w:r>
        <w:rPr>
          <w:rFonts w:hint="eastAsia" w:ascii="Times New Roman" w:hAnsi="Times New Roman" w:eastAsia="方正仿宋_GBK" w:cs="方正仿宋_GBK"/>
          <w:sz w:val="32"/>
          <w:szCs w:val="40"/>
          <w:lang w:val="en-US" w:eastAsia="zh-CN"/>
        </w:rPr>
        <w:t>—63103282</w:t>
      </w:r>
      <w:r>
        <w:rPr>
          <w:rFonts w:hint="eastAsia" w:ascii="Times New Roman" w:hAnsi="Times New Roman" w:eastAsia="方正仿宋_GBK" w:cs="方正仿宋_GBK"/>
          <w:b w:val="0"/>
          <w:bCs w:val="0"/>
          <w:kern w:val="2"/>
          <w:sz w:val="32"/>
          <w:szCs w:val="24"/>
          <w:lang w:val="en-US" w:eastAsia="zh-CN" w:bidi="ar-SA"/>
        </w:rPr>
        <w:t>。</w:t>
      </w:r>
    </w:p>
    <w:p w14:paraId="7769A04E">
      <w:pPr>
        <w:spacing w:line="460" w:lineRule="exact"/>
        <w:rPr>
          <w:rFonts w:hint="eastAsia" w:ascii="Times New Roman" w:hAnsi="Times New Roman" w:eastAsia="方正仿宋_GBK" w:cs="方正仿宋_GBK"/>
          <w:b w:val="0"/>
          <w:bCs w:val="0"/>
          <w:kern w:val="2"/>
          <w:sz w:val="22"/>
          <w:szCs w:val="20"/>
          <w:lang w:val="en-US" w:eastAsia="zh-CN" w:bidi="ar-SA"/>
        </w:rPr>
      </w:pPr>
    </w:p>
    <w:p w14:paraId="5D6BD61E">
      <w:pPr>
        <w:spacing w:line="460" w:lineRule="exact"/>
        <w:rPr>
          <w:rFonts w:hint="eastAsia" w:ascii="Times New Roman" w:hAnsi="Times New Roman" w:eastAsia="方正仿宋_GBK" w:cs="方正仿宋_GBK"/>
          <w:b w:val="0"/>
          <w:bCs w:val="0"/>
          <w:kern w:val="2"/>
          <w:sz w:val="28"/>
          <w:szCs w:val="22"/>
          <w:lang w:val="en-US" w:eastAsia="zh-CN" w:bidi="ar-SA"/>
        </w:rPr>
      </w:pPr>
      <w:r>
        <w:rPr>
          <w:rFonts w:hint="eastAsia" w:ascii="Times New Roman" w:hAnsi="Times New Roman" w:eastAsia="方正仿宋_GBK" w:cs="方正仿宋_GBK"/>
          <w:b w:val="0"/>
          <w:bCs w:val="0"/>
          <w:kern w:val="2"/>
          <w:sz w:val="28"/>
          <w:szCs w:val="22"/>
          <w:lang w:val="en-US" w:eastAsia="zh-CN" w:bidi="ar-SA"/>
        </w:rPr>
        <w:t>（联系时间周一至周五上午9</w:t>
      </w:r>
      <w:r>
        <w:rPr>
          <w:rFonts w:hint="eastAsia" w:cs="方正仿宋_GBK"/>
          <w:b w:val="0"/>
          <w:bCs w:val="0"/>
          <w:kern w:val="2"/>
          <w:sz w:val="28"/>
          <w:szCs w:val="22"/>
          <w:lang w:val="en-US" w:eastAsia="zh-CN" w:bidi="ar-SA"/>
        </w:rPr>
        <w:t>：00</w:t>
      </w:r>
      <w:r>
        <w:rPr>
          <w:rFonts w:hint="eastAsia" w:ascii="Times New Roman" w:hAnsi="Times New Roman" w:eastAsia="方正仿宋_GBK" w:cs="方正仿宋_GBK"/>
          <w:b w:val="0"/>
          <w:bCs w:val="0"/>
          <w:kern w:val="2"/>
          <w:sz w:val="28"/>
          <w:szCs w:val="22"/>
          <w:lang w:val="en-US" w:eastAsia="zh-CN" w:bidi="ar-SA"/>
        </w:rPr>
        <w:t>至1</w:t>
      </w:r>
      <w:r>
        <w:rPr>
          <w:rFonts w:hint="eastAsia" w:cs="方正仿宋_GBK"/>
          <w:b w:val="0"/>
          <w:bCs w:val="0"/>
          <w:kern w:val="2"/>
          <w:sz w:val="28"/>
          <w:szCs w:val="22"/>
          <w:lang w:val="en-US" w:eastAsia="zh-CN" w:bidi="ar-SA"/>
        </w:rPr>
        <w:t>2：00</w:t>
      </w:r>
      <w:r>
        <w:rPr>
          <w:rFonts w:hint="eastAsia" w:ascii="Times New Roman" w:hAnsi="Times New Roman" w:eastAsia="方正仿宋_GBK" w:cs="方正仿宋_GBK"/>
          <w:b w:val="0"/>
          <w:bCs w:val="0"/>
          <w:kern w:val="2"/>
          <w:sz w:val="28"/>
          <w:szCs w:val="22"/>
          <w:lang w:val="en-US" w:eastAsia="zh-CN" w:bidi="ar-SA"/>
        </w:rPr>
        <w:t>，14</w:t>
      </w:r>
      <w:r>
        <w:rPr>
          <w:rFonts w:hint="eastAsia" w:cs="方正仿宋_GBK"/>
          <w:b w:val="0"/>
          <w:bCs w:val="0"/>
          <w:kern w:val="2"/>
          <w:sz w:val="28"/>
          <w:szCs w:val="22"/>
          <w:lang w:val="en-US" w:eastAsia="zh-CN" w:bidi="ar-SA"/>
        </w:rPr>
        <w:t>：00</w:t>
      </w:r>
      <w:r>
        <w:rPr>
          <w:rFonts w:hint="eastAsia" w:ascii="Times New Roman" w:hAnsi="Times New Roman" w:eastAsia="方正仿宋_GBK" w:cs="方正仿宋_GBK"/>
          <w:b w:val="0"/>
          <w:bCs w:val="0"/>
          <w:kern w:val="2"/>
          <w:sz w:val="28"/>
          <w:szCs w:val="22"/>
          <w:lang w:val="en-US" w:eastAsia="zh-CN" w:bidi="ar-SA"/>
        </w:rPr>
        <w:t>至</w:t>
      </w:r>
      <w:r>
        <w:rPr>
          <w:rFonts w:hint="eastAsia" w:cs="方正仿宋_GBK"/>
          <w:b w:val="0"/>
          <w:bCs w:val="0"/>
          <w:kern w:val="2"/>
          <w:sz w:val="28"/>
          <w:szCs w:val="22"/>
          <w:lang w:val="en-US" w:eastAsia="zh-CN" w:bidi="ar-SA"/>
        </w:rPr>
        <w:t>17：</w:t>
      </w:r>
      <w:r>
        <w:rPr>
          <w:rFonts w:hint="eastAsia" w:ascii="Times New Roman" w:hAnsi="Times New Roman" w:eastAsia="方正仿宋_GBK" w:cs="方正仿宋_GBK"/>
          <w:b w:val="0"/>
          <w:bCs w:val="0"/>
          <w:kern w:val="2"/>
          <w:sz w:val="28"/>
          <w:szCs w:val="22"/>
          <w:lang w:val="en-US" w:eastAsia="zh-CN" w:bidi="ar-SA"/>
        </w:rPr>
        <w:t>30）</w:t>
      </w:r>
    </w:p>
    <w:p w14:paraId="5A3B5C00">
      <w:pPr>
        <w:spacing w:line="460" w:lineRule="exact"/>
        <w:ind w:firstLine="720" w:firstLineChars="200"/>
        <w:rPr>
          <w:rFonts w:hint="eastAsia" w:ascii="方正仿宋_GBK" w:hAnsi="方正仿宋_GBK" w:eastAsia="方正仿宋_GBK" w:cs="方正仿宋_GBK"/>
          <w:b w:val="0"/>
          <w:bCs w:val="0"/>
          <w:kern w:val="2"/>
          <w:sz w:val="36"/>
          <w:szCs w:val="28"/>
          <w:lang w:val="en-US" w:eastAsia="zh-CN" w:bidi="ar-SA"/>
        </w:rPr>
      </w:pPr>
    </w:p>
    <w:p w14:paraId="46D1FC30">
      <w:pPr>
        <w:jc w:val="center"/>
        <w:rPr>
          <w:rFonts w:hint="default" w:ascii="方正小标宋_GBK" w:hAnsi="方正小标宋_GBK" w:eastAsia="方正小标宋_GBK" w:cs="方正小标宋_GBK"/>
          <w:b w:val="0"/>
          <w:bCs w:val="0"/>
          <w:color w:val="1F2329"/>
          <w:sz w:val="44"/>
          <w:szCs w:val="44"/>
          <w:lang w:val="en-US" w:eastAsia="zh-CN"/>
        </w:rPr>
      </w:pPr>
    </w:p>
    <w:p w14:paraId="057096ED">
      <w:pPr>
        <w:jc w:val="center"/>
        <w:rPr>
          <w:rFonts w:hint="default" w:ascii="方正小标宋_GBK" w:hAnsi="方正小标宋_GBK" w:eastAsia="方正小标宋_GBK" w:cs="方正小标宋_GBK"/>
          <w:b w:val="0"/>
          <w:bCs w:val="0"/>
          <w:color w:val="1F2329"/>
          <w:sz w:val="44"/>
          <w:szCs w:val="44"/>
          <w:lang w:val="en-US" w:eastAsia="zh-CN"/>
        </w:rPr>
      </w:pPr>
    </w:p>
    <w:p w14:paraId="057DDAAA">
      <w:pPr>
        <w:jc w:val="center"/>
        <w:rPr>
          <w:rFonts w:hint="default" w:ascii="方正小标宋_GBK" w:hAnsi="方正小标宋_GBK" w:eastAsia="方正小标宋_GBK" w:cs="方正小标宋_GBK"/>
          <w:b w:val="0"/>
          <w:bCs w:val="0"/>
          <w:color w:val="1F2329"/>
          <w:sz w:val="44"/>
          <w:szCs w:val="44"/>
          <w:lang w:val="en-US" w:eastAsia="zh-CN"/>
        </w:rPr>
      </w:pPr>
    </w:p>
    <w:p w14:paraId="1CA8B739">
      <w:pPr>
        <w:jc w:val="center"/>
        <w:rPr>
          <w:rFonts w:hint="default" w:ascii="方正小标宋_GBK" w:hAnsi="方正小标宋_GBK" w:eastAsia="方正小标宋_GBK" w:cs="方正小标宋_GBK"/>
          <w:b w:val="0"/>
          <w:bCs w:val="0"/>
          <w:color w:val="1F2329"/>
          <w:sz w:val="44"/>
          <w:szCs w:val="44"/>
          <w:lang w:val="en-US" w:eastAsia="zh-CN"/>
        </w:rPr>
      </w:pPr>
    </w:p>
    <w:p w14:paraId="285D9E3B">
      <w:pPr>
        <w:jc w:val="center"/>
        <w:rPr>
          <w:rFonts w:hint="default" w:ascii="方正小标宋_GBK" w:hAnsi="方正小标宋_GBK" w:eastAsia="方正小标宋_GBK" w:cs="方正小标宋_GBK"/>
          <w:b w:val="0"/>
          <w:bCs w:val="0"/>
          <w:color w:val="1F2329"/>
          <w:sz w:val="44"/>
          <w:szCs w:val="44"/>
          <w:lang w:val="en-US" w:eastAsia="zh-CN"/>
        </w:rPr>
      </w:pPr>
    </w:p>
    <w:p w14:paraId="4E84F346">
      <w:pPr>
        <w:pStyle w:val="4"/>
        <w:jc w:val="center"/>
        <w:rPr>
          <w:rStyle w:val="13"/>
          <w:rFonts w:hint="eastAsia" w:ascii="方正小标宋_GBK" w:hAnsi="方正小标宋_GBK" w:eastAsia="方正小标宋_GBK" w:cs="方正小标宋_GBK"/>
          <w:b w:val="0"/>
          <w:bCs/>
          <w:sz w:val="32"/>
          <w:szCs w:val="32"/>
        </w:rPr>
      </w:pPr>
      <w:bookmarkStart w:id="0" w:name="_Toc372538150"/>
      <w:r>
        <w:rPr>
          <w:rStyle w:val="13"/>
          <w:rFonts w:hint="eastAsia" w:ascii="方正小标宋_GBK" w:hAnsi="方正小标宋_GBK" w:eastAsia="方正小标宋_GBK" w:cs="方正小标宋_GBK"/>
          <w:b w:val="0"/>
          <w:bCs/>
          <w:sz w:val="32"/>
          <w:szCs w:val="32"/>
        </w:rPr>
        <w:t>第二篇  投标须知</w:t>
      </w:r>
      <w:bookmarkEnd w:id="0"/>
    </w:p>
    <w:p w14:paraId="5644BBB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sz w:val="32"/>
          <w:szCs w:val="40"/>
          <w:lang w:val="en-US" w:eastAsia="zh-CN"/>
        </w:rPr>
      </w:pPr>
      <w:bookmarkStart w:id="1" w:name="_Toc372538151"/>
      <w:r>
        <w:rPr>
          <w:rFonts w:hint="eastAsia" w:ascii="方正黑体_GBK" w:hAnsi="方正黑体_GBK" w:eastAsia="方正黑体_GBK" w:cs="方正黑体_GBK"/>
          <w:sz w:val="32"/>
          <w:szCs w:val="40"/>
          <w:lang w:val="en-US" w:eastAsia="zh-CN"/>
        </w:rPr>
        <w:t>一、询比费用</w:t>
      </w:r>
      <w:bookmarkEnd w:id="1"/>
    </w:p>
    <w:p w14:paraId="1A92A46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参与投标的供应商应承担其编制投标文件与递交投标文件所涉及的一切费用，不论采购结果如何，采购单位在任何情况下无义务也无责任承担这些费用。</w:t>
      </w:r>
    </w:p>
    <w:p w14:paraId="71F826D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sz w:val="32"/>
          <w:szCs w:val="40"/>
          <w:lang w:val="en-US" w:eastAsia="zh-CN"/>
        </w:rPr>
      </w:pPr>
      <w:bookmarkStart w:id="2" w:name="_Toc372538152"/>
      <w:r>
        <w:rPr>
          <w:rFonts w:hint="eastAsia" w:ascii="方正黑体_GBK" w:hAnsi="方正黑体_GBK" w:eastAsia="方正黑体_GBK" w:cs="方正黑体_GBK"/>
          <w:sz w:val="32"/>
          <w:szCs w:val="40"/>
          <w:lang w:val="en-US" w:eastAsia="zh-CN"/>
        </w:rPr>
        <w:t>二、投标单位资质</w:t>
      </w:r>
      <w:bookmarkEnd w:id="2"/>
    </w:p>
    <w:p w14:paraId="305E794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参与投标的供应商是指向采购单位提供货物、工程或者服务的法人。其他组织或者自然人，简称供应商或投标单位。</w:t>
      </w:r>
    </w:p>
    <w:p w14:paraId="7DF4973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合格的投标单位应符合下列资格条件：</w:t>
      </w:r>
    </w:p>
    <w:p w14:paraId="2ED0F51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1.具有独立承担民事责任的能力；</w:t>
      </w:r>
    </w:p>
    <w:p w14:paraId="6B48CC7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2.具有良好的商业信誉和健全的财务会计制度；</w:t>
      </w:r>
    </w:p>
    <w:p w14:paraId="4AF1B53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3.具有履行合同所必须的设备和专业技术能力；</w:t>
      </w:r>
    </w:p>
    <w:p w14:paraId="4278347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4.有依法缴纳税收</w:t>
      </w:r>
      <w:r>
        <w:rPr>
          <w:rFonts w:hint="eastAsia" w:cs="方正仿宋_GBK"/>
          <w:sz w:val="32"/>
          <w:szCs w:val="40"/>
          <w:lang w:val="en-US" w:eastAsia="zh-CN"/>
        </w:rPr>
        <w:t>和社会保障资金</w:t>
      </w:r>
      <w:r>
        <w:rPr>
          <w:rFonts w:hint="eastAsia" w:ascii="Times New Roman" w:hAnsi="Times New Roman" w:eastAsia="方正仿宋_GBK" w:cs="方正仿宋_GBK"/>
          <w:sz w:val="32"/>
          <w:szCs w:val="40"/>
          <w:lang w:val="en-US" w:eastAsia="zh-CN"/>
        </w:rPr>
        <w:t>的良好记录；</w:t>
      </w:r>
    </w:p>
    <w:p w14:paraId="4933A0C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5.</w:t>
      </w:r>
      <w:r>
        <w:rPr>
          <w:rFonts w:hint="eastAsia" w:ascii="方正仿宋_GBK" w:hAnsi="方正仿宋_GBK" w:eastAsia="方正仿宋_GBK" w:cs="方正仿宋_GBK"/>
          <w:sz w:val="32"/>
          <w:szCs w:val="40"/>
          <w:lang w:val="en-US" w:eastAsia="zh-CN"/>
        </w:rPr>
        <w:t>参加政府采购活动近三年内，在经营活动中没有重大违法记录；</w:t>
      </w:r>
    </w:p>
    <w:p w14:paraId="54757D9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方正仿宋_GBK"/>
          <w:sz w:val="32"/>
          <w:szCs w:val="40"/>
          <w:lang w:val="en-US" w:eastAsia="zh-CN"/>
        </w:rPr>
      </w:pPr>
      <w:r>
        <w:rPr>
          <w:rFonts w:hint="eastAsia" w:cs="方正仿宋_GBK"/>
          <w:sz w:val="32"/>
          <w:szCs w:val="40"/>
          <w:lang w:val="en-US" w:eastAsia="zh-CN"/>
        </w:rPr>
        <w:t>6</w:t>
      </w:r>
      <w:r>
        <w:rPr>
          <w:rFonts w:hint="eastAsia" w:ascii="Times New Roman" w:hAnsi="Times New Roman" w:eastAsia="方正仿宋_GBK" w:cs="方正仿宋_GBK"/>
          <w:sz w:val="32"/>
          <w:szCs w:val="40"/>
          <w:lang w:val="en-US" w:eastAsia="zh-CN"/>
        </w:rPr>
        <w:t>.</w:t>
      </w:r>
      <w:r>
        <w:rPr>
          <w:rFonts w:hint="eastAsia" w:ascii="方正仿宋_GBK" w:hAnsi="方正仿宋_GBK" w:eastAsia="方正仿宋_GBK" w:cs="方正仿宋_GBK"/>
          <w:sz w:val="32"/>
          <w:szCs w:val="40"/>
          <w:lang w:val="en-US" w:eastAsia="zh-CN"/>
        </w:rPr>
        <w:t>具有履行合同所必需的设备和专业技术能力；</w:t>
      </w:r>
    </w:p>
    <w:p w14:paraId="7FEAAF1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cs="方正仿宋_GBK"/>
          <w:sz w:val="32"/>
          <w:szCs w:val="40"/>
          <w:lang w:val="en-US" w:eastAsia="zh-CN"/>
        </w:rPr>
        <w:t>7</w:t>
      </w:r>
      <w:r>
        <w:rPr>
          <w:rFonts w:hint="eastAsia" w:ascii="Times New Roman" w:hAnsi="Times New Roman" w:eastAsia="方正仿宋_GBK" w:cs="方正仿宋_GBK"/>
          <w:sz w:val="32"/>
          <w:szCs w:val="40"/>
          <w:lang w:val="en-US" w:eastAsia="zh-CN"/>
        </w:rPr>
        <w:t>.法律、行政法规规定的其他条件。</w:t>
      </w:r>
    </w:p>
    <w:p w14:paraId="1DE725A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三、现场踏勘</w:t>
      </w:r>
    </w:p>
    <w:p w14:paraId="174F0B0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自行踏勘，项目地点：渝中区经纬大道333号康德国际2幢18层</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南岸区珊瑚路1号3楼（</w:t>
      </w:r>
      <w:r>
        <w:rPr>
          <w:rFonts w:hint="eastAsia" w:ascii="Times New Roman" w:hAnsi="Times New Roman" w:cs="方正仿宋_GBK"/>
          <w:sz w:val="32"/>
          <w:szCs w:val="32"/>
          <w:lang w:val="en-US" w:eastAsia="zh-CN"/>
        </w:rPr>
        <w:t>原</w:t>
      </w:r>
      <w:r>
        <w:rPr>
          <w:rFonts w:hint="eastAsia" w:ascii="Times New Roman" w:hAnsi="Times New Roman" w:eastAsia="方正仿宋_GBK" w:cs="方正仿宋_GBK"/>
          <w:sz w:val="32"/>
          <w:szCs w:val="32"/>
          <w:lang w:val="en-US" w:eastAsia="zh-CN"/>
        </w:rPr>
        <w:t>民生银行南坪支行楼上）</w:t>
      </w:r>
    </w:p>
    <w:p w14:paraId="329C1AB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项目联系人：</w:t>
      </w:r>
      <w:r>
        <w:rPr>
          <w:rFonts w:hint="eastAsia" w:ascii="方正仿宋_GBK" w:hAnsi="方正仿宋_GBK" w:eastAsia="方正仿宋_GBK" w:cs="方正仿宋_GBK"/>
          <w:sz w:val="32"/>
          <w:szCs w:val="32"/>
          <w:lang w:val="en-US" w:eastAsia="zh-CN"/>
        </w:rPr>
        <w:t>王女士</w:t>
      </w:r>
      <w:r>
        <w:rPr>
          <w:rFonts w:hint="eastAsia" w:ascii="方正仿宋_GBK" w:hAnsi="方正仿宋_GBK" w:cs="方正仿宋_GBK"/>
          <w:sz w:val="32"/>
          <w:szCs w:val="32"/>
          <w:lang w:val="en-US" w:eastAsia="zh-CN"/>
        </w:rPr>
        <w:t>；</w:t>
      </w:r>
    </w:p>
    <w:p w14:paraId="411B9FB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联系电话：023</w:t>
      </w:r>
      <w:r>
        <w:rPr>
          <w:rFonts w:hint="eastAsia" w:ascii="Times New Roman" w:hAnsi="Times New Roman" w:eastAsia="方正仿宋_GBK" w:cs="方正仿宋_GBK"/>
          <w:sz w:val="32"/>
          <w:szCs w:val="40"/>
          <w:lang w:val="en-US" w:eastAsia="zh-CN"/>
        </w:rPr>
        <w:t>—63103282</w:t>
      </w:r>
      <w:r>
        <w:rPr>
          <w:rFonts w:hint="eastAsia" w:ascii="Times New Roman" w:hAnsi="Times New Roman" w:cs="方正仿宋_GBK"/>
          <w:sz w:val="32"/>
          <w:szCs w:val="32"/>
          <w:lang w:val="en-US" w:eastAsia="zh-CN"/>
        </w:rPr>
        <w:t>。</w:t>
      </w:r>
    </w:p>
    <w:p w14:paraId="6BE890DD">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（如投标单位参与投标，采购单位视为已清楚本项目现场情况。）</w:t>
      </w:r>
    </w:p>
    <w:p w14:paraId="743E736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四、询比采购文件</w:t>
      </w:r>
    </w:p>
    <w:p w14:paraId="617F5A4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 xml:space="preserve"> 1.询比文件由邀请书、投标须知、采购项目</w:t>
      </w:r>
      <w:r>
        <w:rPr>
          <w:rFonts w:hint="eastAsia" w:cs="方正仿宋_GBK"/>
          <w:sz w:val="32"/>
          <w:szCs w:val="40"/>
          <w:lang w:val="en-US" w:eastAsia="zh-CN"/>
        </w:rPr>
        <w:t>内容及</w:t>
      </w:r>
      <w:r>
        <w:rPr>
          <w:rFonts w:hint="eastAsia" w:ascii="Times New Roman" w:hAnsi="Times New Roman" w:eastAsia="方正仿宋_GBK" w:cs="方正仿宋_GBK"/>
          <w:sz w:val="32"/>
          <w:szCs w:val="40"/>
          <w:lang w:val="en-US" w:eastAsia="zh-CN"/>
        </w:rPr>
        <w:t>技术要求、商务要求、合同关键条款和供应商编制响应文件要求六部分组成。</w:t>
      </w:r>
    </w:p>
    <w:p w14:paraId="0B74581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2.采</w:t>
      </w:r>
      <w:r>
        <w:rPr>
          <w:rFonts w:hint="eastAsia" w:ascii="方正仿宋_GBK" w:hAnsi="方正仿宋_GBK" w:eastAsia="方正仿宋_GBK" w:cs="方正仿宋_GBK"/>
          <w:sz w:val="32"/>
          <w:szCs w:val="40"/>
          <w:lang w:val="en-US" w:eastAsia="zh-CN"/>
        </w:rPr>
        <w:t>购单位所作的一切有效的公告、书面通知、修改及补充，都是询比文件不可分割的部分。</w:t>
      </w:r>
    </w:p>
    <w:p w14:paraId="2FE9EB1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3.采购文件的解释</w:t>
      </w:r>
    </w:p>
    <w:p w14:paraId="2319A6C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投标单位如对询比文件有疑问</w:t>
      </w:r>
      <w:r>
        <w:rPr>
          <w:rFonts w:hint="eastAsia" w:ascii="方正仿宋_GBK" w:hAnsi="方正仿宋_GBK" w:eastAsia="方正仿宋_GBK" w:cs="方正仿宋_GBK"/>
          <w:sz w:val="32"/>
          <w:szCs w:val="40"/>
          <w:highlight w:val="none"/>
          <w:lang w:val="en-US" w:eastAsia="zh-CN"/>
        </w:rPr>
        <w:t>，必须以书面形式在递交投标文件截止时间两个工作日前向采购单位要求澄清，采购单位可视具体情况做出处理或答复，处理或者答复发布在</w:t>
      </w:r>
      <w:r>
        <w:rPr>
          <w:rFonts w:hint="eastAsia" w:ascii="方正仿宋_GBK" w:hAnsi="方正仿宋_GBK" w:cs="方正仿宋_GBK"/>
          <w:sz w:val="32"/>
          <w:szCs w:val="40"/>
          <w:highlight w:val="none"/>
          <w:lang w:val="en-US" w:eastAsia="zh-CN"/>
        </w:rPr>
        <w:t>重庆市人民政府文史研究馆和</w:t>
      </w:r>
      <w:r>
        <w:rPr>
          <w:rFonts w:hint="eastAsia" w:ascii="方正仿宋_GBK" w:hAnsi="方正仿宋_GBK" w:eastAsia="方正仿宋_GBK" w:cs="方正仿宋_GBK"/>
          <w:sz w:val="32"/>
          <w:szCs w:val="40"/>
          <w:highlight w:val="none"/>
          <w:lang w:val="en-US" w:eastAsia="zh-CN"/>
        </w:rPr>
        <w:t>重庆历史名人馆官网上。如投标单位未提</w:t>
      </w:r>
      <w:r>
        <w:rPr>
          <w:rFonts w:hint="eastAsia" w:ascii="方正仿宋_GBK" w:hAnsi="方正仿宋_GBK" w:eastAsia="方正仿宋_GBK" w:cs="方正仿宋_GBK"/>
          <w:sz w:val="32"/>
          <w:szCs w:val="40"/>
          <w:lang w:val="en-US" w:eastAsia="zh-CN"/>
        </w:rPr>
        <w:t>出疑问或者未按前述要求提出，视为完全理解并同意本采购文件，即投标单位已详细阅读全部文件资料，完全理解本询比文件所有条款内容并同意放弃对这方面有不明白及误解的权利。</w:t>
      </w:r>
    </w:p>
    <w:p w14:paraId="6772BD12">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sz w:val="32"/>
          <w:szCs w:val="40"/>
        </w:rPr>
      </w:pPr>
      <w:bookmarkStart w:id="3" w:name="_Toc372538154"/>
      <w:r>
        <w:rPr>
          <w:rFonts w:hint="eastAsia" w:ascii="方正黑体_GBK" w:hAnsi="方正黑体_GBK" w:eastAsia="方正黑体_GBK" w:cs="方正黑体_GBK"/>
          <w:kern w:val="2"/>
          <w:sz w:val="32"/>
          <w:szCs w:val="40"/>
          <w:lang w:val="en-US" w:eastAsia="zh-CN" w:bidi="ar-SA"/>
        </w:rPr>
        <w:t>五、</w:t>
      </w:r>
      <w:r>
        <w:rPr>
          <w:rFonts w:hint="eastAsia" w:ascii="方正黑体_GBK" w:hAnsi="方正黑体_GBK" w:eastAsia="方正黑体_GBK" w:cs="方正黑体_GBK"/>
          <w:sz w:val="32"/>
          <w:szCs w:val="40"/>
        </w:rPr>
        <w:t>响应文件要求</w:t>
      </w:r>
      <w:bookmarkEnd w:id="3"/>
    </w:p>
    <w:p w14:paraId="197DFDD2">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320" w:firstLineChars="1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（一）响应文件由以下部分组成，包括：</w:t>
      </w:r>
    </w:p>
    <w:p w14:paraId="343650E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eastAsia="方正仿宋_GBK" w:cs="方正仿宋_GBK"/>
          <w:snapToGrid w:val="0"/>
          <w:kern w:val="0"/>
          <w:sz w:val="32"/>
          <w:szCs w:val="32"/>
          <w:highlight w:val="none"/>
          <w:lang w:val="en-US" w:eastAsia="zh-CN"/>
        </w:rPr>
      </w:pPr>
      <w:r>
        <w:rPr>
          <w:rFonts w:hint="eastAsia" w:eastAsia="方正仿宋_GBK" w:cs="方正仿宋_GBK"/>
          <w:snapToGrid w:val="0"/>
          <w:kern w:val="0"/>
          <w:sz w:val="32"/>
          <w:szCs w:val="32"/>
          <w:highlight w:val="none"/>
          <w:lang w:val="en-US" w:eastAsia="zh-CN"/>
        </w:rPr>
        <w:t>1.报价函加盖公章；</w:t>
      </w:r>
    </w:p>
    <w:p w14:paraId="2F59DE8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eastAsia="方正仿宋_GBK" w:cs="方正仿宋_GBK"/>
          <w:snapToGrid w:val="0"/>
          <w:kern w:val="0"/>
          <w:sz w:val="32"/>
          <w:szCs w:val="32"/>
          <w:highlight w:val="none"/>
          <w:lang w:val="en-US" w:eastAsia="zh-CN"/>
        </w:rPr>
        <w:t>2.</w:t>
      </w:r>
      <w:r>
        <w:rPr>
          <w:rFonts w:hint="eastAsia" w:cs="方正仿宋_GBK"/>
          <w:snapToGrid w:val="0"/>
          <w:kern w:val="0"/>
          <w:sz w:val="32"/>
          <w:szCs w:val="32"/>
          <w:highlight w:val="none"/>
          <w:lang w:val="en-US" w:eastAsia="zh-CN"/>
        </w:rPr>
        <w:t>法定代表人身份证明</w:t>
      </w:r>
      <w:r>
        <w:rPr>
          <w:rFonts w:hint="eastAsia" w:ascii="方正仿宋_GBK" w:hAnsi="方正仿宋_GBK" w:eastAsia="方正仿宋_GBK" w:cs="方正仿宋_GBK"/>
          <w:sz w:val="32"/>
          <w:szCs w:val="32"/>
          <w:highlight w:val="none"/>
          <w:lang w:val="en-US" w:eastAsia="zh-CN"/>
        </w:rPr>
        <w:t>加盖公章；</w:t>
      </w:r>
    </w:p>
    <w:p w14:paraId="5982AF3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cs="方正仿宋_GBK"/>
          <w:snapToGrid w:val="0"/>
          <w:kern w:val="0"/>
          <w:sz w:val="32"/>
          <w:szCs w:val="32"/>
          <w:highlight w:val="none"/>
          <w:lang w:val="en-US" w:eastAsia="zh-CN"/>
        </w:rPr>
        <w:t>3.法定代表人授权委托书</w:t>
      </w:r>
      <w:r>
        <w:rPr>
          <w:rFonts w:hint="eastAsia" w:ascii="方正仿宋_GBK" w:hAnsi="方正仿宋_GBK" w:eastAsia="方正仿宋_GBK" w:cs="方正仿宋_GBK"/>
          <w:sz w:val="32"/>
          <w:szCs w:val="32"/>
          <w:highlight w:val="none"/>
          <w:lang w:val="en-US" w:eastAsia="zh-CN"/>
        </w:rPr>
        <w:t>加盖公章</w:t>
      </w:r>
      <w:r>
        <w:rPr>
          <w:rFonts w:hint="eastAsia" w:ascii="方正仿宋_GBK" w:hAnsi="方正仿宋_GBK" w:cs="方正仿宋_GBK"/>
          <w:sz w:val="32"/>
          <w:szCs w:val="32"/>
          <w:highlight w:val="none"/>
          <w:lang w:val="en-US" w:eastAsia="zh-CN"/>
        </w:rPr>
        <w:t>；</w:t>
      </w:r>
    </w:p>
    <w:p w14:paraId="1DB9496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cs="方正仿宋_GBK"/>
          <w:sz w:val="32"/>
          <w:szCs w:val="32"/>
          <w:highlight w:val="none"/>
          <w:lang w:val="en-US" w:eastAsia="zh-CN"/>
        </w:rPr>
      </w:pPr>
      <w:r>
        <w:rPr>
          <w:rFonts w:hint="eastAsia" w:eastAsia="方正仿宋_GBK" w:cs="方正仿宋_GBK"/>
          <w:snapToGrid w:val="0"/>
          <w:kern w:val="0"/>
          <w:sz w:val="32"/>
          <w:szCs w:val="32"/>
          <w:highlight w:val="none"/>
          <w:lang w:val="en-US" w:eastAsia="zh-CN"/>
        </w:rPr>
        <w:t>4.</w:t>
      </w:r>
      <w:r>
        <w:rPr>
          <w:rFonts w:hint="eastAsia" w:cs="方正仿宋_GBK"/>
          <w:snapToGrid w:val="0"/>
          <w:kern w:val="0"/>
          <w:sz w:val="32"/>
          <w:szCs w:val="32"/>
          <w:highlight w:val="none"/>
          <w:lang w:val="en-US" w:eastAsia="zh-CN"/>
        </w:rPr>
        <w:t>投标单位营业执照复印件</w:t>
      </w:r>
      <w:r>
        <w:rPr>
          <w:rFonts w:hint="eastAsia" w:ascii="方正仿宋_GBK" w:hAnsi="方正仿宋_GBK" w:eastAsia="方正仿宋_GBK" w:cs="方正仿宋_GBK"/>
          <w:sz w:val="32"/>
          <w:szCs w:val="32"/>
          <w:highlight w:val="none"/>
          <w:lang w:val="en-US" w:eastAsia="zh-CN"/>
        </w:rPr>
        <w:t>加盖公章</w:t>
      </w:r>
      <w:r>
        <w:rPr>
          <w:rFonts w:hint="eastAsia" w:ascii="方正仿宋_GBK" w:hAnsi="方正仿宋_GBK" w:cs="方正仿宋_GBK"/>
          <w:sz w:val="32"/>
          <w:szCs w:val="32"/>
          <w:highlight w:val="none"/>
          <w:lang w:val="en-US" w:eastAsia="zh-CN"/>
        </w:rPr>
        <w:t>；</w:t>
      </w:r>
    </w:p>
    <w:p w14:paraId="06D2C388">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cs="方正仿宋_GBK"/>
          <w:sz w:val="32"/>
          <w:szCs w:val="32"/>
          <w:highlight w:val="none"/>
          <w:lang w:eastAsia="zh-CN"/>
        </w:rPr>
      </w:pPr>
      <w:r>
        <w:rPr>
          <w:rFonts w:hint="eastAsia" w:eastAsia="方正仿宋_GBK" w:cs="方正仿宋_GBK"/>
          <w:snapToGrid w:val="0"/>
          <w:kern w:val="0"/>
          <w:sz w:val="32"/>
          <w:szCs w:val="32"/>
          <w:highlight w:val="none"/>
          <w:lang w:val="en-US" w:eastAsia="zh-CN"/>
        </w:rPr>
        <w:t>5.</w:t>
      </w:r>
      <w:r>
        <w:rPr>
          <w:rFonts w:hint="eastAsia" w:ascii="方正仿宋_GBK" w:hAnsi="方正仿宋_GBK" w:eastAsia="方正仿宋_GBK" w:cs="方正仿宋_GBK"/>
          <w:sz w:val="32"/>
          <w:szCs w:val="32"/>
          <w:highlight w:val="none"/>
        </w:rPr>
        <w:t>诚信声明书</w:t>
      </w:r>
      <w:r>
        <w:rPr>
          <w:rFonts w:hint="eastAsia" w:ascii="方正仿宋_GBK" w:hAnsi="方正仿宋_GBK" w:cs="方正仿宋_GBK"/>
          <w:sz w:val="32"/>
          <w:szCs w:val="32"/>
          <w:highlight w:val="none"/>
          <w:lang w:eastAsia="zh-CN"/>
        </w:rPr>
        <w:t>加盖公章；</w:t>
      </w:r>
    </w:p>
    <w:p w14:paraId="768336C0">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default"/>
          <w:lang w:val="en-US" w:eastAsia="zh-CN"/>
        </w:rPr>
      </w:pPr>
      <w:r>
        <w:rPr>
          <w:rFonts w:hint="eastAsia" w:eastAsia="方正仿宋_GBK" w:cs="方正仿宋_GBK"/>
          <w:snapToGrid w:val="0"/>
          <w:kern w:val="0"/>
          <w:sz w:val="32"/>
          <w:szCs w:val="32"/>
          <w:lang w:val="en-US" w:eastAsia="zh-CN"/>
        </w:rPr>
        <w:t>6.</w:t>
      </w:r>
      <w:r>
        <w:rPr>
          <w:rFonts w:hint="eastAsia" w:cs="方正仿宋_GBK"/>
          <w:snapToGrid w:val="0"/>
          <w:kern w:val="0"/>
          <w:sz w:val="32"/>
          <w:szCs w:val="32"/>
          <w:lang w:val="en-US" w:eastAsia="zh-CN"/>
        </w:rPr>
        <w:t>明细报价清单和相关证明材料</w:t>
      </w:r>
      <w:r>
        <w:rPr>
          <w:rFonts w:hint="eastAsia" w:ascii="方正仿宋_GBK" w:hAnsi="方正仿宋_GBK" w:cs="方正仿宋_GBK"/>
          <w:sz w:val="32"/>
          <w:szCs w:val="32"/>
          <w:lang w:eastAsia="zh-CN"/>
        </w:rPr>
        <w:t>加盖公章</w:t>
      </w:r>
      <w:r>
        <w:rPr>
          <w:rFonts w:hint="eastAsia" w:cs="方正仿宋_GBK"/>
          <w:snapToGrid w:val="0"/>
          <w:kern w:val="0"/>
          <w:sz w:val="32"/>
          <w:szCs w:val="32"/>
          <w:lang w:val="en-US" w:eastAsia="zh-CN"/>
        </w:rPr>
        <w:t>。</w:t>
      </w:r>
    </w:p>
    <w:p w14:paraId="05F4A8E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以上响应文件由投标单位以纸质件加盖鲜章于2026年</w:t>
      </w:r>
      <w:r>
        <w:rPr>
          <w:rFonts w:hint="eastAsia" w:cs="方正仿宋_GBK"/>
          <w:sz w:val="32"/>
          <w:szCs w:val="40"/>
          <w:lang w:val="en-US" w:eastAsia="zh-CN"/>
        </w:rPr>
        <w:t>7</w:t>
      </w:r>
      <w:r>
        <w:rPr>
          <w:rFonts w:hint="eastAsia" w:ascii="Times New Roman" w:hAnsi="Times New Roman" w:eastAsia="方正仿宋_GBK" w:cs="方正仿宋_GBK"/>
          <w:sz w:val="32"/>
          <w:szCs w:val="40"/>
          <w:lang w:val="en-US" w:eastAsia="zh-CN"/>
        </w:rPr>
        <w:t xml:space="preserve">月 </w:t>
      </w:r>
      <w:r>
        <w:rPr>
          <w:rFonts w:hint="eastAsia" w:cs="方正仿宋_GBK"/>
          <w:sz w:val="32"/>
          <w:szCs w:val="40"/>
          <w:lang w:val="en-US" w:eastAsia="zh-CN"/>
        </w:rPr>
        <w:t>17</w:t>
      </w:r>
      <w:r>
        <w:rPr>
          <w:rFonts w:hint="eastAsia" w:ascii="Times New Roman" w:hAnsi="Times New Roman" w:eastAsia="方正仿宋_GBK" w:cs="方正仿宋_GBK"/>
          <w:sz w:val="32"/>
          <w:szCs w:val="40"/>
          <w:lang w:val="en-US" w:eastAsia="zh-CN"/>
        </w:rPr>
        <w:t>日</w:t>
      </w:r>
      <w:r>
        <w:rPr>
          <w:rFonts w:hint="eastAsia" w:cs="方正仿宋_GBK"/>
          <w:sz w:val="32"/>
          <w:szCs w:val="40"/>
          <w:lang w:val="en-US" w:eastAsia="zh-CN"/>
        </w:rPr>
        <w:t>14:20</w:t>
      </w:r>
      <w:r>
        <w:rPr>
          <w:rFonts w:hint="eastAsia" w:ascii="Times New Roman" w:hAnsi="Times New Roman" w:eastAsia="方正仿宋_GBK" w:cs="方正仿宋_GBK"/>
          <w:sz w:val="32"/>
          <w:szCs w:val="40"/>
          <w:lang w:val="en-US" w:eastAsia="zh-CN"/>
        </w:rPr>
        <w:t>前递交给我馆办公室。开标时间：2026年</w:t>
      </w:r>
      <w:r>
        <w:rPr>
          <w:rFonts w:hint="eastAsia" w:ascii="Times New Roman" w:hAnsi="Times New Roman" w:cs="方正仿宋_GBK"/>
          <w:sz w:val="32"/>
          <w:szCs w:val="40"/>
          <w:lang w:val="en-US" w:eastAsia="zh-CN"/>
        </w:rPr>
        <w:t xml:space="preserve"> </w:t>
      </w:r>
      <w:r>
        <w:rPr>
          <w:rFonts w:hint="eastAsia" w:cs="方正仿宋_GBK"/>
          <w:sz w:val="32"/>
          <w:szCs w:val="40"/>
          <w:lang w:val="en-US" w:eastAsia="zh-CN"/>
        </w:rPr>
        <w:t>7</w:t>
      </w:r>
      <w:r>
        <w:rPr>
          <w:rFonts w:hint="eastAsia" w:ascii="Times New Roman" w:hAnsi="Times New Roman" w:eastAsia="方正仿宋_GBK" w:cs="方正仿宋_GBK"/>
          <w:sz w:val="32"/>
          <w:szCs w:val="40"/>
          <w:lang w:val="en-US" w:eastAsia="zh-CN"/>
        </w:rPr>
        <w:t xml:space="preserve">月 </w:t>
      </w:r>
      <w:r>
        <w:rPr>
          <w:rFonts w:hint="eastAsia" w:cs="方正仿宋_GBK"/>
          <w:sz w:val="32"/>
          <w:szCs w:val="40"/>
          <w:lang w:val="en-US" w:eastAsia="zh-CN"/>
        </w:rPr>
        <w:t>17</w:t>
      </w:r>
      <w:r>
        <w:rPr>
          <w:rFonts w:hint="eastAsia" w:ascii="Times New Roman" w:hAnsi="Times New Roman" w:eastAsia="方正仿宋_GBK" w:cs="方正仿宋_GBK"/>
          <w:sz w:val="32"/>
          <w:szCs w:val="40"/>
          <w:lang w:val="en-US" w:eastAsia="zh-CN"/>
        </w:rPr>
        <w:t>日</w:t>
      </w:r>
      <w:r>
        <w:rPr>
          <w:rFonts w:hint="eastAsia" w:ascii="Times New Roman" w:hAnsi="Times New Roman" w:cs="方正仿宋_GBK"/>
          <w:sz w:val="32"/>
          <w:szCs w:val="40"/>
          <w:lang w:val="en-US" w:eastAsia="zh-CN"/>
        </w:rPr>
        <w:t>14</w:t>
      </w:r>
      <w:r>
        <w:rPr>
          <w:rFonts w:hint="eastAsia" w:cs="方正仿宋_GBK"/>
          <w:sz w:val="32"/>
          <w:szCs w:val="40"/>
          <w:lang w:val="en-US" w:eastAsia="zh-CN"/>
        </w:rPr>
        <w:t>:30</w:t>
      </w:r>
      <w:r>
        <w:rPr>
          <w:rFonts w:hint="eastAsia" w:ascii="Times New Roman" w:hAnsi="Times New Roman" w:eastAsia="方正仿宋_GBK" w:cs="方正仿宋_GBK"/>
          <w:sz w:val="32"/>
          <w:szCs w:val="40"/>
          <w:lang w:val="en-US" w:eastAsia="zh-CN"/>
        </w:rPr>
        <w:t>，开标地点：重庆历史名人馆会议室。</w:t>
      </w:r>
    </w:p>
    <w:p w14:paraId="2D447F69">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kern w:val="2"/>
          <w:sz w:val="32"/>
          <w:szCs w:val="40"/>
          <w:lang w:val="en-US" w:eastAsia="zh-CN" w:bidi="ar-SA"/>
        </w:rPr>
        <w:t>六、</w:t>
      </w:r>
      <w:r>
        <w:rPr>
          <w:rFonts w:hint="eastAsia" w:ascii="方正黑体_GBK" w:hAnsi="方正黑体_GBK" w:eastAsia="方正黑体_GBK" w:cs="方正黑体_GBK"/>
          <w:sz w:val="32"/>
          <w:szCs w:val="40"/>
        </w:rPr>
        <w:t>响应文件的真实性</w:t>
      </w:r>
    </w:p>
    <w:p w14:paraId="7EA51BE9">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投标单位提供的投标材料要求真实可靠，采购单位可对投标材料真实性进行核查，如有虚假，采购单位取消中标单位中标资格或者与中标单位解除合同。中标单位赔偿由此造成采购单位的损失。</w:t>
      </w:r>
    </w:p>
    <w:p w14:paraId="7A403DF0">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kern w:val="2"/>
          <w:sz w:val="32"/>
          <w:szCs w:val="40"/>
          <w:lang w:val="en-US" w:eastAsia="zh-CN" w:bidi="ar-SA"/>
        </w:rPr>
      </w:pPr>
      <w:r>
        <w:rPr>
          <w:rFonts w:hint="eastAsia" w:ascii="方正黑体_GBK" w:hAnsi="方正黑体_GBK" w:eastAsia="方正黑体_GBK" w:cs="方正黑体_GBK"/>
          <w:kern w:val="2"/>
          <w:sz w:val="32"/>
          <w:szCs w:val="40"/>
          <w:lang w:val="en-US" w:eastAsia="zh-CN" w:bidi="ar-SA"/>
        </w:rPr>
        <w:t>七、投标报价</w:t>
      </w:r>
    </w:p>
    <w:p w14:paraId="06A739BC">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kern w:val="2"/>
          <w:sz w:val="32"/>
          <w:szCs w:val="40"/>
          <w:lang w:val="en-US" w:eastAsia="zh-CN" w:bidi="ar-SA"/>
        </w:rPr>
      </w:pPr>
      <w:r>
        <w:rPr>
          <w:rFonts w:hint="eastAsia" w:ascii="Times New Roman" w:hAnsi="Times New Roman" w:eastAsia="方正楷体_GBK" w:cs="Times New Roman"/>
          <w:kern w:val="2"/>
          <w:sz w:val="32"/>
          <w:szCs w:val="40"/>
          <w:lang w:val="en-US" w:eastAsia="zh-CN" w:bidi="ar-SA"/>
        </w:rPr>
        <w:t>1.</w:t>
      </w:r>
      <w:r>
        <w:rPr>
          <w:rFonts w:hint="eastAsia" w:ascii="方正楷体_GBK" w:hAnsi="方正楷体_GBK" w:eastAsia="方正楷体_GBK" w:cs="方正楷体_GBK"/>
          <w:kern w:val="2"/>
          <w:sz w:val="32"/>
          <w:szCs w:val="40"/>
          <w:lang w:val="en-US" w:eastAsia="zh-CN" w:bidi="ar-SA"/>
        </w:rPr>
        <w:t>最高限价：</w:t>
      </w:r>
    </w:p>
    <w:p w14:paraId="5E5A4A42">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本项目最高限价（采购预算）：人民币</w:t>
      </w:r>
      <w:r>
        <w:rPr>
          <w:rFonts w:hint="default" w:ascii="Times New Roman" w:hAnsi="Times New Roman" w:cs="Times New Roman"/>
          <w:kern w:val="2"/>
          <w:sz w:val="32"/>
          <w:szCs w:val="40"/>
          <w:lang w:val="en-US" w:eastAsia="zh-CN" w:bidi="ar-SA"/>
        </w:rPr>
        <w:t>50000</w:t>
      </w:r>
      <w:r>
        <w:rPr>
          <w:rFonts w:hint="eastAsia" w:ascii="方正仿宋_GBK" w:hAnsi="方正仿宋_GBK" w:eastAsia="方正仿宋_GBK" w:cs="方正仿宋_GBK"/>
          <w:kern w:val="2"/>
          <w:sz w:val="32"/>
          <w:szCs w:val="40"/>
          <w:lang w:val="en-US" w:eastAsia="zh-CN" w:bidi="ar-SA"/>
        </w:rPr>
        <w:t>元。</w:t>
      </w:r>
    </w:p>
    <w:p w14:paraId="4663DAD4">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kern w:val="2"/>
          <w:sz w:val="32"/>
          <w:szCs w:val="40"/>
          <w:lang w:val="en-US" w:eastAsia="zh-CN" w:bidi="ar-SA"/>
        </w:rPr>
      </w:pPr>
      <w:r>
        <w:rPr>
          <w:rFonts w:hint="default" w:ascii="Times New Roman" w:hAnsi="Times New Roman" w:eastAsia="方正楷体_GBK" w:cs="Times New Roman"/>
          <w:kern w:val="2"/>
          <w:sz w:val="32"/>
          <w:szCs w:val="40"/>
          <w:lang w:val="en-US" w:eastAsia="zh-CN" w:bidi="ar-SA"/>
        </w:rPr>
        <w:t>2.</w:t>
      </w:r>
      <w:r>
        <w:rPr>
          <w:rFonts w:hint="eastAsia" w:ascii="方正楷体_GBK" w:hAnsi="方正楷体_GBK" w:eastAsia="方正楷体_GBK" w:cs="方正楷体_GBK"/>
          <w:kern w:val="2"/>
          <w:sz w:val="32"/>
          <w:szCs w:val="40"/>
          <w:lang w:val="en-US" w:eastAsia="zh-CN" w:bidi="ar-SA"/>
        </w:rPr>
        <w:t>报价要求</w:t>
      </w:r>
    </w:p>
    <w:p w14:paraId="1785E306">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投标报价应为投标单位在采购单位所在地完成本项目全部内容的完整报价</w:t>
      </w:r>
      <w:r>
        <w:rPr>
          <w:rFonts w:hint="eastAsia" w:ascii="方正仿宋_GBK" w:hAnsi="方正仿宋_GBK" w:eastAsia="方正仿宋_GBK" w:cs="方正仿宋_GBK"/>
          <w:kern w:val="2"/>
          <w:sz w:val="32"/>
          <w:szCs w:val="40"/>
          <w:highlight w:val="none"/>
          <w:lang w:val="en-US" w:eastAsia="zh-CN" w:bidi="ar-SA"/>
        </w:rPr>
        <w:t>，包括</w:t>
      </w:r>
      <w:r>
        <w:rPr>
          <w:rFonts w:hint="eastAsia" w:ascii="方正仿宋_GBK" w:hAnsi="方正仿宋_GBK" w:cs="方正仿宋_GBK"/>
          <w:kern w:val="2"/>
          <w:sz w:val="32"/>
          <w:szCs w:val="40"/>
          <w:highlight w:val="none"/>
          <w:lang w:val="en-US" w:eastAsia="zh-CN" w:bidi="ar-SA"/>
        </w:rPr>
        <w:t>企业管理费、打包、搬运费、拆卸费、调试费、车费、</w:t>
      </w:r>
      <w:r>
        <w:rPr>
          <w:rFonts w:hint="eastAsia" w:ascii="方正仿宋_GBK" w:hAnsi="方正仿宋_GBK" w:eastAsia="方正仿宋_GBK" w:cs="方正仿宋_GBK"/>
          <w:kern w:val="2"/>
          <w:sz w:val="32"/>
          <w:szCs w:val="40"/>
          <w:highlight w:val="none"/>
          <w:lang w:val="en-US" w:eastAsia="zh-CN" w:bidi="ar-SA"/>
        </w:rPr>
        <w:t>人工费、材料费</w:t>
      </w:r>
      <w:r>
        <w:rPr>
          <w:rFonts w:hint="eastAsia" w:ascii="方正仿宋_GBK" w:hAnsi="方正仿宋_GBK" w:cs="方正仿宋_GBK"/>
          <w:kern w:val="2"/>
          <w:sz w:val="32"/>
          <w:szCs w:val="40"/>
          <w:highlight w:val="none"/>
          <w:lang w:val="en-US" w:eastAsia="zh-CN" w:bidi="ar-SA"/>
        </w:rPr>
        <w:t>、</w:t>
      </w:r>
      <w:r>
        <w:rPr>
          <w:rFonts w:hint="eastAsia" w:ascii="方正仿宋_GBK" w:hAnsi="方正仿宋_GBK" w:eastAsia="方正仿宋_GBK" w:cs="方正仿宋_GBK"/>
          <w:kern w:val="2"/>
          <w:sz w:val="32"/>
          <w:szCs w:val="40"/>
          <w:highlight w:val="none"/>
          <w:lang w:val="en-US" w:eastAsia="zh-CN" w:bidi="ar-SA"/>
        </w:rPr>
        <w:t>税金等所有费用，</w:t>
      </w:r>
      <w:r>
        <w:rPr>
          <w:rFonts w:hint="eastAsia" w:ascii="方正仿宋_GBK" w:hAnsi="方正仿宋_GBK" w:eastAsia="方正仿宋_GBK" w:cs="方正仿宋_GBK"/>
          <w:kern w:val="2"/>
          <w:sz w:val="32"/>
          <w:szCs w:val="40"/>
          <w:lang w:val="en-US" w:eastAsia="zh-CN" w:bidi="ar-SA"/>
        </w:rPr>
        <w:t>因投标单位自身原因造成漏报、少报皆由其自行承担责任，采购单位不再补偿，中标价为包干价，投标单位测算后确定投标报价。大小写应当一致，如不一致，以大写为准；若明细报价表中分项报价与总价不一致，以有利于采购单位为准。</w:t>
      </w:r>
    </w:p>
    <w:p w14:paraId="6125A5BF">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kern w:val="2"/>
          <w:sz w:val="32"/>
          <w:szCs w:val="40"/>
          <w:lang w:val="en-US" w:eastAsia="zh-CN" w:bidi="ar-SA"/>
        </w:rPr>
      </w:pPr>
      <w:r>
        <w:rPr>
          <w:rFonts w:hint="eastAsia" w:ascii="方正黑体_GBK" w:hAnsi="方正黑体_GBK" w:eastAsia="方正黑体_GBK" w:cs="方正黑体_GBK"/>
          <w:kern w:val="2"/>
          <w:sz w:val="32"/>
          <w:szCs w:val="40"/>
          <w:lang w:val="en-US" w:eastAsia="zh-CN" w:bidi="ar-SA"/>
        </w:rPr>
        <w:t>八、评审办法</w:t>
      </w:r>
    </w:p>
    <w:p w14:paraId="0C768849">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kern w:val="2"/>
          <w:sz w:val="32"/>
          <w:szCs w:val="40"/>
          <w:lang w:val="en-US" w:eastAsia="zh-CN" w:bidi="ar-SA"/>
        </w:rPr>
      </w:pPr>
      <w:r>
        <w:rPr>
          <w:rFonts w:hint="default" w:ascii="Times New Roman" w:hAnsi="Times New Roman" w:eastAsia="方正楷体_GBK" w:cs="Times New Roman"/>
          <w:kern w:val="2"/>
          <w:sz w:val="32"/>
          <w:szCs w:val="40"/>
          <w:lang w:val="en-US" w:eastAsia="zh-CN" w:bidi="ar-SA"/>
        </w:rPr>
        <w:t>1.</w:t>
      </w:r>
      <w:r>
        <w:rPr>
          <w:rFonts w:hint="eastAsia" w:ascii="方正楷体_GBK" w:hAnsi="方正楷体_GBK" w:eastAsia="方正楷体_GBK" w:cs="方正楷体_GBK"/>
          <w:kern w:val="2"/>
          <w:sz w:val="32"/>
          <w:szCs w:val="40"/>
          <w:lang w:val="en-US" w:eastAsia="zh-CN" w:bidi="ar-SA"/>
        </w:rPr>
        <w:t>评审依据</w:t>
      </w:r>
    </w:p>
    <w:p w14:paraId="17FA4FFD">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采购单位将以递交的响应文件作为评判依据。</w:t>
      </w:r>
    </w:p>
    <w:p w14:paraId="3568C720">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kern w:val="2"/>
          <w:sz w:val="32"/>
          <w:szCs w:val="40"/>
          <w:lang w:val="en-US" w:eastAsia="zh-CN" w:bidi="ar-SA"/>
        </w:rPr>
      </w:pPr>
      <w:r>
        <w:rPr>
          <w:rFonts w:hint="eastAsia" w:ascii="Times New Roman" w:hAnsi="Times New Roman" w:eastAsia="方正楷体_GBK" w:cs="Times New Roman"/>
          <w:kern w:val="2"/>
          <w:sz w:val="32"/>
          <w:szCs w:val="40"/>
          <w:lang w:val="en-US" w:eastAsia="zh-CN" w:bidi="ar-SA"/>
        </w:rPr>
        <w:t>2.</w:t>
      </w:r>
      <w:r>
        <w:rPr>
          <w:rFonts w:hint="eastAsia" w:ascii="方正楷体_GBK" w:hAnsi="方正楷体_GBK" w:eastAsia="方正楷体_GBK" w:cs="方正楷体_GBK"/>
          <w:kern w:val="2"/>
          <w:sz w:val="32"/>
          <w:szCs w:val="40"/>
          <w:lang w:val="en-US" w:eastAsia="zh-CN" w:bidi="ar-SA"/>
        </w:rPr>
        <w:t>无效响应</w:t>
      </w:r>
    </w:p>
    <w:p w14:paraId="7AC1599D">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有下列情况之一者，为无效响应，为废标（请仔细阅读）：</w:t>
      </w:r>
    </w:p>
    <w:p w14:paraId="0B17009A">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kern w:val="2"/>
          <w:sz w:val="32"/>
          <w:szCs w:val="40"/>
          <w:lang w:val="en-US" w:eastAsia="zh-CN" w:bidi="ar-SA"/>
        </w:rPr>
      </w:pPr>
      <w:r>
        <w:rPr>
          <w:rFonts w:hint="eastAsia" w:ascii="Times New Roman" w:hAnsi="Times New Roman" w:eastAsia="方正仿宋_GBK" w:cs="Times New Roman"/>
          <w:kern w:val="2"/>
          <w:sz w:val="32"/>
          <w:szCs w:val="40"/>
          <w:lang w:val="en-US" w:eastAsia="zh-CN" w:bidi="ar-SA"/>
        </w:rPr>
        <w:t>（1）</w:t>
      </w:r>
      <w:r>
        <w:rPr>
          <w:rFonts w:hint="default" w:ascii="Times New Roman" w:hAnsi="Times New Roman" w:eastAsia="方正仿宋_GBK" w:cs="Times New Roman"/>
          <w:kern w:val="2"/>
          <w:sz w:val="32"/>
          <w:szCs w:val="40"/>
          <w:lang w:val="en-US" w:eastAsia="zh-CN" w:bidi="ar-SA"/>
        </w:rPr>
        <w:t>营业执照</w:t>
      </w:r>
      <w:r>
        <w:rPr>
          <w:rFonts w:hint="eastAsia" w:ascii="Times New Roman" w:hAnsi="Times New Roman" w:cs="Times New Roman"/>
          <w:kern w:val="2"/>
          <w:sz w:val="32"/>
          <w:szCs w:val="40"/>
          <w:lang w:val="en-US" w:eastAsia="zh-CN" w:bidi="ar-SA"/>
        </w:rPr>
        <w:t>、法人身份证</w:t>
      </w:r>
      <w:r>
        <w:rPr>
          <w:rFonts w:hint="default" w:ascii="Times New Roman" w:hAnsi="Times New Roman" w:eastAsia="方正仿宋_GBK" w:cs="Times New Roman"/>
          <w:kern w:val="2"/>
          <w:sz w:val="32"/>
          <w:szCs w:val="40"/>
          <w:lang w:val="en-US" w:eastAsia="zh-CN" w:bidi="ar-SA"/>
        </w:rPr>
        <w:t>等复印件未加盖投标单位公章或骑缝章。</w:t>
      </w:r>
    </w:p>
    <w:p w14:paraId="1FF14838">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kern w:val="2"/>
          <w:sz w:val="32"/>
          <w:szCs w:val="40"/>
          <w:lang w:val="en-US" w:eastAsia="zh-CN" w:bidi="ar-SA"/>
        </w:rPr>
      </w:pPr>
      <w:r>
        <w:rPr>
          <w:rFonts w:hint="eastAsia" w:ascii="Times New Roman" w:hAnsi="Times New Roman" w:eastAsia="方正仿宋_GBK" w:cs="Times New Roman"/>
          <w:kern w:val="2"/>
          <w:sz w:val="32"/>
          <w:szCs w:val="40"/>
          <w:lang w:val="en-US" w:eastAsia="zh-CN" w:bidi="ar-SA"/>
        </w:rPr>
        <w:t>（2）</w:t>
      </w:r>
      <w:r>
        <w:rPr>
          <w:rFonts w:hint="default" w:ascii="Times New Roman" w:hAnsi="Times New Roman" w:eastAsia="方正仿宋_GBK" w:cs="Times New Roman"/>
          <w:kern w:val="2"/>
          <w:sz w:val="32"/>
          <w:szCs w:val="40"/>
          <w:lang w:val="en-US" w:eastAsia="zh-CN" w:bidi="ar-SA"/>
        </w:rPr>
        <w:t>响应文件未按照本询比文件第</w:t>
      </w:r>
      <w:r>
        <w:rPr>
          <w:rFonts w:hint="eastAsia" w:cs="Times New Roman"/>
          <w:kern w:val="2"/>
          <w:sz w:val="32"/>
          <w:szCs w:val="40"/>
          <w:lang w:val="en-US" w:eastAsia="zh-CN" w:bidi="ar-SA"/>
        </w:rPr>
        <w:t>五</w:t>
      </w:r>
      <w:r>
        <w:rPr>
          <w:rFonts w:hint="default" w:ascii="Times New Roman" w:hAnsi="Times New Roman" w:eastAsia="方正仿宋_GBK" w:cs="Times New Roman"/>
          <w:kern w:val="2"/>
          <w:sz w:val="32"/>
          <w:szCs w:val="40"/>
          <w:lang w:val="en-US" w:eastAsia="zh-CN" w:bidi="ar-SA"/>
        </w:rPr>
        <w:t>篇响应文件格式中所规定签字</w:t>
      </w:r>
      <w:r>
        <w:rPr>
          <w:rFonts w:hint="eastAsia" w:ascii="Times New Roman" w:hAnsi="Times New Roman" w:eastAsia="方正仿宋_GBK" w:cs="Times New Roman"/>
          <w:kern w:val="2"/>
          <w:sz w:val="32"/>
          <w:szCs w:val="40"/>
          <w:lang w:val="en-US" w:eastAsia="zh-CN" w:bidi="ar-SA"/>
        </w:rPr>
        <w:t>、</w:t>
      </w:r>
      <w:r>
        <w:rPr>
          <w:rFonts w:hint="default" w:ascii="Times New Roman" w:hAnsi="Times New Roman" w:eastAsia="方正仿宋_GBK" w:cs="Times New Roman"/>
          <w:kern w:val="2"/>
          <w:sz w:val="32"/>
          <w:szCs w:val="40"/>
          <w:lang w:val="en-US" w:eastAsia="zh-CN" w:bidi="ar-SA"/>
        </w:rPr>
        <w:t>盖章的。</w:t>
      </w:r>
    </w:p>
    <w:p w14:paraId="1BD1C725">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kern w:val="2"/>
          <w:sz w:val="32"/>
          <w:szCs w:val="40"/>
          <w:lang w:val="en-US" w:eastAsia="zh-CN" w:bidi="ar-SA"/>
        </w:rPr>
      </w:pPr>
      <w:r>
        <w:rPr>
          <w:rFonts w:hint="eastAsia" w:ascii="Times New Roman" w:hAnsi="Times New Roman" w:eastAsia="方正仿宋_GBK" w:cs="Times New Roman"/>
          <w:kern w:val="2"/>
          <w:sz w:val="32"/>
          <w:szCs w:val="40"/>
          <w:lang w:val="en-US" w:eastAsia="zh-CN" w:bidi="ar-SA"/>
        </w:rPr>
        <w:t>（</w:t>
      </w:r>
      <w:r>
        <w:rPr>
          <w:rFonts w:hint="eastAsia" w:cs="Times New Roman"/>
          <w:kern w:val="2"/>
          <w:sz w:val="32"/>
          <w:szCs w:val="40"/>
          <w:lang w:val="en-US" w:eastAsia="zh-CN" w:bidi="ar-SA"/>
        </w:rPr>
        <w:t>3</w:t>
      </w:r>
      <w:r>
        <w:rPr>
          <w:rFonts w:hint="eastAsia" w:ascii="Times New Roman" w:hAnsi="Times New Roman" w:eastAsia="方正仿宋_GBK" w:cs="Times New Roman"/>
          <w:kern w:val="2"/>
          <w:sz w:val="32"/>
          <w:szCs w:val="40"/>
          <w:lang w:val="en-US" w:eastAsia="zh-CN" w:bidi="ar-SA"/>
        </w:rPr>
        <w:t>）</w:t>
      </w:r>
      <w:r>
        <w:rPr>
          <w:rFonts w:hint="eastAsia" w:cs="Times New Roman"/>
          <w:kern w:val="2"/>
          <w:sz w:val="32"/>
          <w:szCs w:val="40"/>
          <w:lang w:val="en-US" w:eastAsia="zh-CN" w:bidi="ar-SA"/>
        </w:rPr>
        <w:t>响应文件缺少本询比文件第五篇所列要求或者响应文件要求达不到本询比文件要求的。</w:t>
      </w:r>
    </w:p>
    <w:p w14:paraId="369CE0B0">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w:t>
      </w:r>
      <w:r>
        <w:rPr>
          <w:rFonts w:hint="default" w:ascii="Times New Roman" w:hAnsi="Times New Roman" w:eastAsia="方正仿宋_GBK" w:cs="Times New Roman"/>
          <w:kern w:val="2"/>
          <w:sz w:val="32"/>
          <w:szCs w:val="40"/>
          <w:lang w:val="en-US" w:eastAsia="zh-CN" w:bidi="ar-SA"/>
        </w:rPr>
        <w:t>4</w:t>
      </w:r>
      <w:r>
        <w:rPr>
          <w:rFonts w:hint="eastAsia" w:ascii="方正仿宋_GBK" w:hAnsi="方正仿宋_GBK" w:eastAsia="方正仿宋_GBK" w:cs="方正仿宋_GBK"/>
          <w:kern w:val="2"/>
          <w:sz w:val="32"/>
          <w:szCs w:val="40"/>
          <w:lang w:val="en-US" w:eastAsia="zh-CN" w:bidi="ar-SA"/>
        </w:rPr>
        <w:t>）营业执照经营范围（或法人证书服务范围）与本询比文件要求不符合或不在有效期内的。</w:t>
      </w:r>
    </w:p>
    <w:p w14:paraId="0242968D">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（5）响应文件的投标时间与本询比文件发出时间和投标截止时间冲突的。</w:t>
      </w:r>
    </w:p>
    <w:p w14:paraId="3C87A9EB">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（6）投标报价超过最高限价或者未按本询比文件要求报价的。</w:t>
      </w:r>
    </w:p>
    <w:p w14:paraId="4B20BBF3">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（7）响应文件如有更改，在更改处未加盖公章的。</w:t>
      </w:r>
    </w:p>
    <w:p w14:paraId="05658446">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（8）响应文件未按本询比文件</w:t>
      </w:r>
      <w:r>
        <w:rPr>
          <w:rFonts w:hint="eastAsia" w:ascii="方正仿宋_GBK" w:hAnsi="方正仿宋_GBK" w:eastAsia="方正仿宋_GBK" w:cs="方正仿宋_GBK"/>
          <w:kern w:val="2"/>
          <w:sz w:val="32"/>
          <w:szCs w:val="40"/>
          <w:lang w:val="en-US" w:eastAsia="zh-CN" w:bidi="ar-SA"/>
        </w:rPr>
        <w:t>“供应商编制响应文件要求”编制的。</w:t>
      </w:r>
    </w:p>
    <w:p w14:paraId="27FD28C3">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（9）</w:t>
      </w:r>
      <w:r>
        <w:rPr>
          <w:rFonts w:hint="eastAsia" w:ascii="方正仿宋_GBK" w:hAnsi="方正仿宋_GBK" w:eastAsia="方正仿宋_GBK" w:cs="方正仿宋_GBK"/>
          <w:kern w:val="2"/>
          <w:sz w:val="32"/>
          <w:szCs w:val="40"/>
          <w:lang w:val="en-US" w:eastAsia="zh-CN" w:bidi="ar-SA"/>
        </w:rPr>
        <w:t>响应文件内容不完全满足本询比文件的要求的。</w:t>
      </w:r>
    </w:p>
    <w:p w14:paraId="1DC900D0">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方正楷体_GBK" w:hAnsi="方正楷体_GBK" w:eastAsia="方正楷体_GBK" w:cs="方正楷体_GBK"/>
          <w:sz w:val="32"/>
          <w:szCs w:val="32"/>
        </w:rPr>
      </w:pPr>
      <w:r>
        <w:rPr>
          <w:rFonts w:hint="eastAsia" w:ascii="Times New Roman" w:hAnsi="Times New Roman" w:eastAsia="方正仿宋_GBK" w:cs="Times New Roman"/>
          <w:kern w:val="2"/>
          <w:sz w:val="32"/>
          <w:szCs w:val="40"/>
          <w:lang w:val="en-US" w:eastAsia="zh-CN" w:bidi="ar-SA"/>
        </w:rPr>
        <w:t>3.</w:t>
      </w:r>
      <w:r>
        <w:rPr>
          <w:rFonts w:hint="eastAsia" w:ascii="方正楷体_GBK" w:hAnsi="方正楷体_GBK" w:eastAsia="方正楷体_GBK" w:cs="方正楷体_GBK"/>
          <w:sz w:val="32"/>
          <w:szCs w:val="32"/>
        </w:rPr>
        <w:t>中标原则</w:t>
      </w:r>
    </w:p>
    <w:p w14:paraId="2D0A3994">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由采购小组进行价格比选，报价最低者为本次采购项目中标服务商。（注:若报价最低的投标单位数量大于或等于2家的，采购人有权要求相同报价的投标单位现场进行二次报价，二次报价函须加盖公章）</w:t>
      </w:r>
    </w:p>
    <w:p w14:paraId="5B2BBD74">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4.出现以下情况之一的，应重新组织采购：</w:t>
      </w:r>
    </w:p>
    <w:p w14:paraId="08DB0881">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（1）出现影响采购公正的违法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违规行为的；</w:t>
      </w:r>
    </w:p>
    <w:p w14:paraId="23163133">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（2）投标单位的报价均超过采购预算，采购单位不能支付的；</w:t>
      </w:r>
    </w:p>
    <w:p w14:paraId="22DEF744">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（3）因不可抗力导致重大变故，采购任务取消的。</w:t>
      </w:r>
    </w:p>
    <w:p w14:paraId="17F6BDD4">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sz w:val="32"/>
          <w:szCs w:val="32"/>
        </w:rPr>
      </w:pPr>
      <w:bookmarkStart w:id="4" w:name="OLE_LINK2"/>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 xml:space="preserve">、采购异常低价处理 </w:t>
      </w:r>
    </w:p>
    <w:p w14:paraId="59EA7C12">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sz w:val="32"/>
          <w:szCs w:val="32"/>
        </w:rPr>
        <w:t>采购评审中出现下列情形之一的，应当启动异常低价投标（响应）审查程序：</w:t>
      </w:r>
      <w:r>
        <w:rPr>
          <w:rFonts w:hint="eastAsia" w:ascii="方正楷体_GBK" w:hAnsi="方正楷体_GBK" w:eastAsia="方正楷体_GBK" w:cs="方正楷体_GBK"/>
          <w:sz w:val="32"/>
          <w:szCs w:val="32"/>
        </w:rPr>
        <w:t xml:space="preserve"> </w:t>
      </w:r>
    </w:p>
    <w:p w14:paraId="321896E1">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投标（响应）报</w:t>
      </w:r>
      <w:r>
        <w:rPr>
          <w:rFonts w:hint="eastAsia" w:ascii="Times New Roman" w:hAnsi="Times New Roman" w:eastAsia="方正仿宋_GBK" w:cs="方正仿宋_GBK"/>
          <w:sz w:val="32"/>
          <w:szCs w:val="32"/>
        </w:rPr>
        <w:t>价低于全部通过符合性审查供应商投标（响应）报价平均值65%</w:t>
      </w:r>
      <w:r>
        <w:rPr>
          <w:rFonts w:hint="eastAsia" w:ascii="方正仿宋_GBK" w:hAnsi="方正仿宋_GBK" w:eastAsia="方正仿宋_GBK" w:cs="方正仿宋_GBK"/>
          <w:sz w:val="32"/>
          <w:szCs w:val="32"/>
        </w:rPr>
        <w:t>的，即投标（响应）报价&lt;全部通过符合性审查供应商投标（响应）报价平均值×</w:t>
      </w:r>
      <w:r>
        <w:rPr>
          <w:rFonts w:hint="eastAsia" w:ascii="Times New Roman" w:hAnsi="Times New Roman" w:eastAsia="方正仿宋_GBK" w:cs="方正仿宋_GBK"/>
          <w:sz w:val="32"/>
          <w:szCs w:val="32"/>
        </w:rPr>
        <w:t>65%</w:t>
      </w:r>
      <w:r>
        <w:rPr>
          <w:rFonts w:hint="eastAsia" w:ascii="方正仿宋_GBK" w:hAnsi="方正仿宋_GBK" w:eastAsia="方正仿宋_GBK" w:cs="方正仿宋_GBK"/>
          <w:sz w:val="32"/>
          <w:szCs w:val="32"/>
        </w:rPr>
        <w:t xml:space="preserve">； </w:t>
      </w:r>
    </w:p>
    <w:p w14:paraId="466917CB">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投标（响应）报价低于通过符合性审查的次低报价供应商投标（响应）报</w:t>
      </w:r>
      <w:r>
        <w:rPr>
          <w:rFonts w:hint="eastAsia" w:ascii="Times New Roman" w:hAnsi="Times New Roman" w:eastAsia="方正仿宋_GBK" w:cs="方正仿宋_GBK"/>
          <w:sz w:val="32"/>
          <w:szCs w:val="32"/>
        </w:rPr>
        <w:t>价65%的</w:t>
      </w:r>
      <w:r>
        <w:rPr>
          <w:rFonts w:hint="eastAsia" w:ascii="方正仿宋_GBK" w:hAnsi="方正仿宋_GBK" w:eastAsia="方正仿宋_GBK" w:cs="方正仿宋_GBK"/>
          <w:sz w:val="32"/>
          <w:szCs w:val="32"/>
        </w:rPr>
        <w:t>，即投标（响应）报价&lt;通过符合性审查的次低报价供应商投标（响应）报价</w:t>
      </w:r>
      <w:r>
        <w:rPr>
          <w:rFonts w:hint="eastAsia" w:ascii="Times New Roman" w:hAnsi="Times New Roman" w:eastAsia="方正仿宋_GBK" w:cs="方正仿宋_GBK"/>
          <w:sz w:val="32"/>
          <w:szCs w:val="32"/>
        </w:rPr>
        <w:t>×65</w:t>
      </w:r>
      <w:r>
        <w:rPr>
          <w:rFonts w:hint="eastAsia" w:ascii="方正仿宋_GBK" w:hAnsi="方正仿宋_GBK" w:eastAsia="方正仿宋_GBK" w:cs="方正仿宋_GBK"/>
          <w:sz w:val="32"/>
          <w:szCs w:val="32"/>
        </w:rPr>
        <w:t xml:space="preserve">%； </w:t>
      </w:r>
    </w:p>
    <w:p w14:paraId="1C8DD06E">
      <w:pPr>
        <w:keepNext w:val="0"/>
        <w:keepLines w:val="0"/>
        <w:pageBreakBefore w:val="0"/>
        <w:kinsoku/>
        <w:wordWrap/>
        <w:overflowPunct/>
        <w:topLinePunct w:val="0"/>
        <w:autoSpaceDE/>
        <w:autoSpaceDN/>
        <w:bidi w:val="0"/>
        <w:adjustRightInd/>
        <w:spacing w:beforeAutospacing="0" w:afterAutospacing="0"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3.投</w:t>
      </w:r>
      <w:r>
        <w:rPr>
          <w:rFonts w:hint="eastAsia" w:ascii="方正仿宋_GBK" w:hAnsi="方正仿宋_GBK" w:eastAsia="方正仿宋_GBK" w:cs="方正仿宋_GBK"/>
          <w:sz w:val="32"/>
          <w:szCs w:val="32"/>
        </w:rPr>
        <w:t>标（响应）报价低于采购项</w:t>
      </w:r>
      <w:r>
        <w:rPr>
          <w:rFonts w:hint="eastAsia" w:ascii="Times New Roman" w:hAnsi="Times New Roman" w:eastAsia="方正仿宋_GBK" w:cs="方正仿宋_GBK"/>
          <w:sz w:val="32"/>
          <w:szCs w:val="32"/>
        </w:rPr>
        <w:t>目最高限价65%的，即投标（响应）报价&lt;采购项目最高限价×65%</w:t>
      </w:r>
      <w:r>
        <w:rPr>
          <w:rFonts w:hint="eastAsia" w:ascii="方正仿宋_GBK" w:hAnsi="方正仿宋_GBK" w:eastAsia="方正仿宋_GBK" w:cs="方正仿宋_GBK"/>
          <w:sz w:val="32"/>
          <w:szCs w:val="32"/>
        </w:rPr>
        <w:t xml:space="preserve">； </w:t>
      </w:r>
    </w:p>
    <w:p w14:paraId="4146C57D">
      <w:pPr>
        <w:keepNext w:val="0"/>
        <w:keepLines w:val="0"/>
        <w:pageBreakBefore w:val="0"/>
        <w:kinsoku/>
        <w:wordWrap/>
        <w:overflowPunct/>
        <w:topLinePunct w:val="0"/>
        <w:autoSpaceDE/>
        <w:autoSpaceDN/>
        <w:bidi w:val="0"/>
        <w:adjustRightInd/>
        <w:spacing w:beforeAutospacing="0" w:afterAutospacing="0"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4.</w:t>
      </w:r>
      <w:r>
        <w:rPr>
          <w:rFonts w:hint="eastAsia" w:ascii="方正仿宋_GBK" w:hAnsi="方正仿宋_GBK" w:eastAsia="方正仿宋_GBK" w:cs="方正仿宋_GBK"/>
          <w:sz w:val="32"/>
          <w:szCs w:val="32"/>
        </w:rPr>
        <w:t>评审</w:t>
      </w:r>
      <w:r>
        <w:rPr>
          <w:rFonts w:hint="eastAsia" w:ascii="方正仿宋_GBK" w:hAnsi="方正仿宋_GBK" w:cs="方正仿宋_GBK"/>
          <w:sz w:val="32"/>
          <w:szCs w:val="32"/>
          <w:lang w:val="en-US" w:eastAsia="zh-CN"/>
        </w:rPr>
        <w:t>小组</w:t>
      </w:r>
      <w:r>
        <w:rPr>
          <w:rFonts w:hint="eastAsia" w:ascii="方正仿宋_GBK" w:hAnsi="方正仿宋_GBK" w:eastAsia="方正仿宋_GBK" w:cs="方正仿宋_GBK"/>
          <w:sz w:val="32"/>
          <w:szCs w:val="32"/>
        </w:rPr>
        <w:t xml:space="preserve">认为供应商报价过低，有可能影响产品质量或者不能诚信履约的其他情形。 </w:t>
      </w:r>
    </w:p>
    <w:p w14:paraId="60A845ED">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仿宋_GBK" w:hAnsi="方正仿宋_GBK" w:eastAsia="方正仿宋_GBK" w:cs="方正仿宋_GBK"/>
          <w:sz w:val="32"/>
          <w:szCs w:val="32"/>
        </w:rPr>
        <w:t>评审</w:t>
      </w:r>
      <w:r>
        <w:rPr>
          <w:rFonts w:hint="eastAsia" w:ascii="方正仿宋_GBK" w:hAnsi="方正仿宋_GBK" w:cs="方正仿宋_GBK"/>
          <w:sz w:val="32"/>
          <w:szCs w:val="32"/>
          <w:lang w:val="en-US" w:eastAsia="zh-CN"/>
        </w:rPr>
        <w:t>小组</w:t>
      </w:r>
      <w:r>
        <w:rPr>
          <w:rFonts w:hint="eastAsia" w:ascii="方正仿宋_GBK" w:hAnsi="方正仿宋_GBK" w:eastAsia="方正仿宋_GBK" w:cs="方正仿宋_GBK"/>
          <w:sz w:val="32"/>
          <w:szCs w:val="32"/>
        </w:rPr>
        <w:t>启动异常低价投标（响应）审查后，属于前述第</w:t>
      </w:r>
      <w:r>
        <w:rPr>
          <w:rFonts w:hint="eastAsia" w:ascii="Times New Roman" w:hAnsi="Times New Roman" w:eastAsia="方正仿宋_GBK" w:cs="方正仿宋_GBK"/>
          <w:sz w:val="32"/>
          <w:szCs w:val="32"/>
        </w:rPr>
        <w:t>1项至第4项情形的，应当要求相关供应商在评审现场合理的时间内对投标（响应）价格作出解释，并提供项目具体成本测算等与报价合理性相关的书面说明及必要的证明材料，</w:t>
      </w:r>
      <w:r>
        <w:rPr>
          <w:rFonts w:hint="eastAsia" w:ascii="Times New Roman" w:hAnsi="Times New Roman" w:eastAsia="方正仿宋_GBK" w:cs="方正仿宋_GBK"/>
          <w:sz w:val="32"/>
          <w:szCs w:val="32"/>
          <w:highlight w:val="none"/>
        </w:rPr>
        <w:t>包括但不限于原材料成本、人工成本、制造费用</w:t>
      </w:r>
      <w:r>
        <w:rPr>
          <w:rFonts w:hint="eastAsia" w:cs="方正仿宋_GBK"/>
          <w:sz w:val="32"/>
          <w:szCs w:val="32"/>
          <w:highlight w:val="none"/>
          <w:lang w:eastAsia="zh-CN"/>
        </w:rPr>
        <w:t>、管理成本</w:t>
      </w:r>
      <w:r>
        <w:rPr>
          <w:rFonts w:hint="eastAsia" w:ascii="Times New Roman" w:hAnsi="Times New Roman" w:eastAsia="方正仿宋_GBK" w:cs="方正仿宋_GBK"/>
          <w:sz w:val="32"/>
          <w:szCs w:val="32"/>
          <w:highlight w:val="none"/>
        </w:rPr>
        <w:t>等，</w:t>
      </w:r>
      <w:r>
        <w:rPr>
          <w:rFonts w:hint="eastAsia" w:ascii="Times New Roman" w:hAnsi="Times New Roman" w:eastAsia="方正仿宋_GBK" w:cs="方正仿宋_GBK"/>
          <w:sz w:val="32"/>
          <w:szCs w:val="32"/>
        </w:rPr>
        <w:t>给予相关供应商的合理时间一般不少于30分</w:t>
      </w:r>
      <w:r>
        <w:rPr>
          <w:rFonts w:hint="eastAsia" w:ascii="方正仿宋_GBK" w:hAnsi="方正仿宋_GBK" w:eastAsia="方正仿宋_GBK" w:cs="方正仿宋_GBK"/>
          <w:sz w:val="32"/>
          <w:szCs w:val="32"/>
        </w:rPr>
        <w:t>钟。其中，属于</w:t>
      </w:r>
      <w:r>
        <w:rPr>
          <w:rFonts w:hint="eastAsia" w:ascii="Times New Roman" w:hAnsi="Times New Roman" w:eastAsia="方正仿宋_GBK" w:cs="方正仿宋_GBK"/>
          <w:sz w:val="32"/>
          <w:szCs w:val="32"/>
        </w:rPr>
        <w:t>第3项情形，供</w:t>
      </w:r>
      <w:r>
        <w:rPr>
          <w:rFonts w:hint="eastAsia" w:ascii="方正仿宋_GBK" w:hAnsi="方正仿宋_GBK" w:eastAsia="方正仿宋_GBK" w:cs="方正仿宋_GBK"/>
          <w:sz w:val="32"/>
          <w:szCs w:val="32"/>
        </w:rPr>
        <w:t xml:space="preserve">应商已随投标（响应）文件一并提交相关书面说明及必要的证明材料的，在评审现场可不再重复提交。 </w:t>
      </w:r>
    </w:p>
    <w:bookmarkEnd w:id="4"/>
    <w:p w14:paraId="09917EF7">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sz w:val="32"/>
          <w:szCs w:val="32"/>
        </w:rPr>
      </w:pPr>
      <w:bookmarkStart w:id="5" w:name="_Toc372538157"/>
      <w:bookmarkStart w:id="6" w:name="_Toc102227321"/>
      <w:bookmarkStart w:id="7" w:name="_Toc187655633"/>
      <w:r>
        <w:rPr>
          <w:rFonts w:hint="eastAsia" w:ascii="方正黑体_GBK" w:hAnsi="方正黑体_GBK" w:eastAsia="方正黑体_GBK" w:cs="方正黑体_GBK"/>
          <w:sz w:val="32"/>
          <w:szCs w:val="32"/>
        </w:rPr>
        <w:t>十、成交通知</w:t>
      </w:r>
      <w:bookmarkEnd w:id="5"/>
      <w:bookmarkEnd w:id="6"/>
      <w:bookmarkEnd w:id="7"/>
    </w:p>
    <w:p w14:paraId="15DFE644">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cs="方正仿宋_GBK"/>
          <w:sz w:val="32"/>
          <w:szCs w:val="32"/>
          <w:lang w:val="en-US" w:eastAsia="zh-CN"/>
        </w:rPr>
        <w:t>1.</w:t>
      </w:r>
      <w:r>
        <w:rPr>
          <w:rFonts w:hint="default" w:ascii="Times New Roman" w:hAnsi="Times New Roman" w:eastAsia="方正仿宋_GBK" w:cs="Times New Roman"/>
          <w:sz w:val="32"/>
          <w:szCs w:val="40"/>
          <w:lang w:val="en-US" w:eastAsia="zh-CN"/>
        </w:rPr>
        <w:t>结果公示：</w:t>
      </w:r>
      <w:r>
        <w:rPr>
          <w:rFonts w:hint="eastAsia" w:cs="Times New Roman"/>
          <w:sz w:val="32"/>
          <w:szCs w:val="40"/>
          <w:lang w:val="en-US" w:eastAsia="zh-CN"/>
        </w:rPr>
        <w:t>开标当天（2026年7月17日）</w:t>
      </w:r>
      <w:r>
        <w:rPr>
          <w:rFonts w:hint="eastAsia" w:ascii="Times New Roman" w:hAnsi="Times New Roman" w:eastAsia="方正仿宋_GBK" w:cs="Times New Roman"/>
          <w:sz w:val="32"/>
          <w:szCs w:val="40"/>
          <w:lang w:val="en-US" w:eastAsia="zh-CN"/>
        </w:rPr>
        <w:t>。</w:t>
      </w:r>
    </w:p>
    <w:p w14:paraId="70EAA235">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cs="方正仿宋_GBK"/>
          <w:sz w:val="32"/>
          <w:szCs w:val="32"/>
          <w:lang w:val="en-US" w:eastAsia="zh-CN"/>
        </w:rPr>
        <w:t>2</w:t>
      </w:r>
      <w:r>
        <w:rPr>
          <w:rFonts w:hint="eastAsia" w:ascii="Times New Roman" w:hAnsi="Times New Roman" w:eastAsia="方正仿宋_GBK" w:cs="方正仿宋_GBK"/>
          <w:sz w:val="32"/>
          <w:szCs w:val="32"/>
        </w:rPr>
        <w:t>.</w:t>
      </w:r>
      <w:r>
        <w:rPr>
          <w:rFonts w:hint="default" w:ascii="Times New Roman" w:hAnsi="Times New Roman" w:eastAsia="方正仿宋_GBK" w:cs="Times New Roman"/>
          <w:sz w:val="32"/>
          <w:szCs w:val="40"/>
          <w:lang w:val="en-US" w:eastAsia="zh-CN"/>
        </w:rPr>
        <w:t>公示</w:t>
      </w:r>
      <w:r>
        <w:rPr>
          <w:rFonts w:hint="eastAsia" w:cs="Times New Roman"/>
          <w:sz w:val="32"/>
          <w:szCs w:val="40"/>
          <w:lang w:val="en-US" w:eastAsia="zh-CN"/>
        </w:rPr>
        <w:t>3天</w:t>
      </w:r>
      <w:r>
        <w:rPr>
          <w:rFonts w:hint="default" w:ascii="Times New Roman" w:hAnsi="Times New Roman" w:eastAsia="方正仿宋_GBK" w:cs="Times New Roman"/>
          <w:sz w:val="32"/>
          <w:szCs w:val="40"/>
          <w:lang w:val="en-US" w:eastAsia="zh-CN"/>
        </w:rPr>
        <w:t>无异议</w:t>
      </w:r>
      <w:r>
        <w:rPr>
          <w:rFonts w:hint="eastAsia" w:cs="Times New Roman"/>
          <w:sz w:val="32"/>
          <w:szCs w:val="40"/>
          <w:lang w:val="en-US" w:eastAsia="zh-CN"/>
        </w:rPr>
        <w:t>，</w:t>
      </w:r>
      <w:r>
        <w:rPr>
          <w:rFonts w:hint="eastAsia" w:ascii="Times New Roman" w:hAnsi="Times New Roman" w:eastAsia="方正仿宋_GBK" w:cs="方正仿宋_GBK"/>
          <w:sz w:val="32"/>
          <w:szCs w:val="32"/>
        </w:rPr>
        <w:t>采</w:t>
      </w:r>
      <w:r>
        <w:rPr>
          <w:rFonts w:hint="eastAsia" w:ascii="方正仿宋_GBK" w:hAnsi="方正仿宋_GBK" w:eastAsia="方正仿宋_GBK" w:cs="方正仿宋_GBK"/>
          <w:sz w:val="32"/>
          <w:szCs w:val="32"/>
        </w:rPr>
        <w:t>购单位将以书面形式发出《中标通知书》。《中标通知书》一经发出即发生法律效力。</w:t>
      </w:r>
    </w:p>
    <w:p w14:paraId="7A00F9A7">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cs="方正仿宋_GBK"/>
          <w:sz w:val="32"/>
          <w:szCs w:val="32"/>
          <w:lang w:val="en-US" w:eastAsia="zh-CN"/>
        </w:rPr>
        <w:t>3</w:t>
      </w:r>
      <w:r>
        <w:rPr>
          <w:rFonts w:hint="eastAsia" w:ascii="Times New Roman" w:hAnsi="Times New Roman" w:eastAsia="方正仿宋_GBK" w:cs="方正仿宋_GBK"/>
          <w:sz w:val="32"/>
          <w:szCs w:val="32"/>
        </w:rPr>
        <w:t>.《</w:t>
      </w:r>
      <w:r>
        <w:rPr>
          <w:rFonts w:hint="eastAsia" w:ascii="方正仿宋_GBK" w:hAnsi="方正仿宋_GBK" w:eastAsia="方正仿宋_GBK" w:cs="方正仿宋_GBK"/>
          <w:sz w:val="32"/>
          <w:szCs w:val="32"/>
        </w:rPr>
        <w:t>中标通知书》将作为签订合同的依据。</w:t>
      </w:r>
    </w:p>
    <w:p w14:paraId="49876551">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cs="方正仿宋_GBK"/>
          <w:sz w:val="32"/>
          <w:szCs w:val="32"/>
          <w:lang w:val="en-US" w:eastAsia="zh-CN"/>
        </w:rPr>
        <w:t>4</w:t>
      </w:r>
      <w:r>
        <w:rPr>
          <w:rFonts w:hint="eastAsia" w:ascii="Times New Roman" w:hAnsi="Times New Roman" w:eastAsia="方正仿宋_GBK" w:cs="方正仿宋_GBK"/>
          <w:sz w:val="32"/>
          <w:szCs w:val="32"/>
        </w:rPr>
        <w:t>.签订</w:t>
      </w:r>
      <w:r>
        <w:rPr>
          <w:rFonts w:hint="eastAsia" w:ascii="方正仿宋_GBK" w:hAnsi="方正仿宋_GBK" w:eastAsia="方正仿宋_GBK" w:cs="方正仿宋_GBK"/>
          <w:sz w:val="32"/>
          <w:szCs w:val="32"/>
        </w:rPr>
        <w:t>合同时，采购单位根据需要有权提出对技术条件发生变化的货物</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服务或者工程</w:t>
      </w:r>
      <w:r>
        <w:rPr>
          <w:rFonts w:hint="eastAsia" w:ascii="方正仿宋_GBK" w:hAnsi="方正仿宋_GBK" w:eastAsia="方正仿宋_GBK" w:cs="方正仿宋_GBK"/>
          <w:sz w:val="32"/>
          <w:szCs w:val="32"/>
          <w:lang w:val="en-US" w:eastAsia="zh-CN"/>
        </w:rPr>
        <w:t>作</w:t>
      </w:r>
      <w:r>
        <w:rPr>
          <w:rFonts w:hint="eastAsia" w:ascii="方正仿宋_GBK" w:hAnsi="方正仿宋_GBK" w:eastAsia="方正仿宋_GBK" w:cs="方正仿宋_GBK"/>
          <w:sz w:val="32"/>
          <w:szCs w:val="32"/>
        </w:rPr>
        <w:t>局部调整或变更数量，但需经双方共同认定。</w:t>
      </w:r>
    </w:p>
    <w:p w14:paraId="07D65312">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sz w:val="32"/>
          <w:szCs w:val="32"/>
        </w:rPr>
      </w:pPr>
      <w:bookmarkStart w:id="8" w:name="_Toc102227322"/>
      <w:bookmarkStart w:id="9" w:name="_Toc372538158"/>
      <w:bookmarkStart w:id="10" w:name="_Toc187655634"/>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、签订</w:t>
      </w:r>
      <w:bookmarkEnd w:id="8"/>
      <w:r>
        <w:rPr>
          <w:rFonts w:hint="eastAsia" w:ascii="方正黑体_GBK" w:hAnsi="方正黑体_GBK" w:eastAsia="方正黑体_GBK" w:cs="方正黑体_GBK"/>
          <w:sz w:val="32"/>
          <w:szCs w:val="32"/>
        </w:rPr>
        <w:t>合同</w:t>
      </w:r>
      <w:bookmarkEnd w:id="9"/>
      <w:bookmarkEnd w:id="10"/>
    </w:p>
    <w:p w14:paraId="1C76BDC3">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1.中</w:t>
      </w:r>
      <w:r>
        <w:rPr>
          <w:rFonts w:hint="eastAsia" w:ascii="方正仿宋_GBK" w:hAnsi="方正仿宋_GBK" w:eastAsia="方正仿宋_GBK" w:cs="方正仿宋_GBK"/>
          <w:sz w:val="32"/>
          <w:szCs w:val="32"/>
        </w:rPr>
        <w:t>标单位按《中标通知书》指定时间</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与</w:t>
      </w:r>
      <w:r>
        <w:rPr>
          <w:rFonts w:hint="eastAsia" w:ascii="方正仿宋_GBK" w:hAnsi="方正仿宋_GBK" w:eastAsia="方正仿宋_GBK" w:cs="方正仿宋_GBK"/>
          <w:sz w:val="32"/>
          <w:szCs w:val="32"/>
        </w:rPr>
        <w:t>采购单位签订采购合同。</w:t>
      </w:r>
    </w:p>
    <w:p w14:paraId="3F7F6BEA">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2.本询比文件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中标单位的投标文件及有效承诺文件等，均为</w:t>
      </w:r>
      <w:r>
        <w:rPr>
          <w:rFonts w:hint="eastAsia" w:ascii="方正仿宋_GBK" w:hAnsi="方正仿宋_GBK" w:eastAsia="方正仿宋_GBK" w:cs="方正仿宋_GBK"/>
          <w:sz w:val="32"/>
          <w:szCs w:val="32"/>
        </w:rPr>
        <w:t>签订合同的依据。</w:t>
      </w:r>
    </w:p>
    <w:p w14:paraId="0C48E9C9">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、采购执行</w:t>
      </w:r>
    </w:p>
    <w:p w14:paraId="47A767FD">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rPr>
        <w:t>1.投标单位中标后，</w:t>
      </w:r>
      <w:r>
        <w:rPr>
          <w:rFonts w:hint="eastAsia" w:ascii="Times New Roman" w:hAnsi="Times New Roman" w:eastAsia="方正仿宋_GBK" w:cs="方正仿宋_GBK"/>
          <w:sz w:val="32"/>
          <w:szCs w:val="32"/>
          <w:highlight w:val="none"/>
        </w:rPr>
        <w:t>应按照本询比文件要求在中标通知书发出之日起3日内和采购单位签订合同，保质保量完成采购任务；</w:t>
      </w:r>
    </w:p>
    <w:p w14:paraId="19CE0AB9">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2.本询比文件中未提到的采购内容或者采购内容局部调整，双方本着公平公正的原则友好协商解决；</w:t>
      </w:r>
    </w:p>
    <w:p w14:paraId="5B2D4865">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3.投标单位中标后因自身原因不能按时保质保量完成采购任务，采购单位有权要求中标单位赔偿全部损失。</w:t>
      </w:r>
    </w:p>
    <w:p w14:paraId="65F7E4C0">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14:paraId="7E659DAA">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7345CFA1">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center"/>
        <w:textAlignment w:val="auto"/>
        <w:rPr>
          <w:rStyle w:val="13"/>
          <w:rFonts w:hint="eastAsia" w:ascii="方正小标宋_GBK" w:hAnsi="方正小标宋_GBK" w:eastAsia="方正小标宋_GBK" w:cs="方正小标宋_GBK"/>
          <w:sz w:val="32"/>
          <w:szCs w:val="32"/>
        </w:rPr>
      </w:pPr>
      <w:bookmarkStart w:id="11" w:name="_Toc372538159"/>
      <w:bookmarkStart w:id="12" w:name="_Toc25725122"/>
      <w:bookmarkStart w:id="13" w:name="_Toc11641054"/>
    </w:p>
    <w:p w14:paraId="0267AFC1">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center"/>
        <w:textAlignment w:val="auto"/>
        <w:rPr>
          <w:rStyle w:val="13"/>
          <w:rFonts w:hint="eastAsia" w:ascii="方正小标宋_GBK" w:hAnsi="方正小标宋_GBK" w:eastAsia="方正小标宋_GBK" w:cs="方正小标宋_GBK"/>
          <w:sz w:val="32"/>
          <w:szCs w:val="32"/>
        </w:rPr>
      </w:pPr>
      <w:r>
        <w:rPr>
          <w:rStyle w:val="13"/>
          <w:rFonts w:hint="eastAsia" w:ascii="方正小标宋_GBK" w:hAnsi="方正小标宋_GBK" w:eastAsia="方正小标宋_GBK" w:cs="方正小标宋_GBK"/>
          <w:sz w:val="32"/>
          <w:szCs w:val="32"/>
        </w:rPr>
        <w:t>第三篇  采购项目内容及技术要求</w:t>
      </w:r>
      <w:bookmarkEnd w:id="11"/>
      <w:bookmarkEnd w:id="12"/>
      <w:bookmarkEnd w:id="13"/>
    </w:p>
    <w:p w14:paraId="4D9E50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方正仿宋_GBK" w:hAnsi="方正仿宋_GBK" w:eastAsia="方正仿宋_GBK" w:cs="方正仿宋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一、工程概况：</w:t>
      </w:r>
    </w:p>
    <w:p w14:paraId="2415BE9F">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项目名称：重庆历史名人馆整体搬迁服务。</w:t>
      </w:r>
      <w:r>
        <w:rPr>
          <w:rFonts w:hint="eastAsia" w:ascii="Times New Roman" w:hAnsi="Times New Roman" w:eastAsia="方正仿宋_GBK" w:cs="方正仿宋_GBK"/>
          <w:sz w:val="32"/>
          <w:szCs w:val="32"/>
          <w:lang w:val="en-US" w:eastAsia="zh-CN"/>
        </w:rPr>
        <w:t>。</w:t>
      </w:r>
    </w:p>
    <w:p w14:paraId="1E60AA9C">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项目内容：整体搬迁内容包括办公家具、文件资料、办公设施设备、文物藏品、和图书资料等，将其进行打包、搬运、转运、拆卸、安装调试、下架、上架、排架、摆放还原等。</w:t>
      </w:r>
    </w:p>
    <w:p w14:paraId="283B64D2">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3.项目工期：</w:t>
      </w:r>
      <w:r>
        <w:rPr>
          <w:rFonts w:hint="eastAsia" w:cs="方正仿宋_GBK"/>
          <w:sz w:val="32"/>
          <w:szCs w:val="32"/>
          <w:lang w:val="en-US" w:eastAsia="zh-CN"/>
        </w:rPr>
        <w:t>自合同签订之日至7月30日前完成，</w:t>
      </w:r>
      <w:r>
        <w:rPr>
          <w:rFonts w:hint="eastAsia" w:ascii="Times New Roman" w:hAnsi="Times New Roman" w:eastAsia="方正仿宋_GBK" w:cs="方正仿宋_GBK"/>
          <w:sz w:val="32"/>
          <w:szCs w:val="32"/>
          <w:lang w:val="en-US" w:eastAsia="zh-CN"/>
        </w:rPr>
        <w:t>预计</w:t>
      </w:r>
      <w:r>
        <w:rPr>
          <w:rFonts w:hint="eastAsia" w:cs="方正仿宋_GBK"/>
          <w:sz w:val="32"/>
          <w:szCs w:val="32"/>
          <w:lang w:val="en-US" w:eastAsia="zh-CN"/>
        </w:rPr>
        <w:t>实施周期</w:t>
      </w:r>
      <w:r>
        <w:rPr>
          <w:rFonts w:hint="eastAsia" w:ascii="Times New Roman" w:hAnsi="Times New Roman" w:eastAsia="方正仿宋_GBK" w:cs="方正仿宋_GBK"/>
          <w:sz w:val="32"/>
          <w:szCs w:val="32"/>
          <w:lang w:val="en-US" w:eastAsia="zh-CN"/>
        </w:rPr>
        <w:t>共</w:t>
      </w:r>
      <w:r>
        <w:rPr>
          <w:rFonts w:hint="eastAsia" w:cs="方正仿宋_GBK"/>
          <w:sz w:val="32"/>
          <w:szCs w:val="32"/>
          <w:lang w:val="en-US" w:eastAsia="zh-CN"/>
        </w:rPr>
        <w:t>7</w:t>
      </w:r>
      <w:r>
        <w:rPr>
          <w:rFonts w:hint="eastAsia" w:ascii="Times New Roman" w:hAnsi="Times New Roman" w:eastAsia="方正仿宋_GBK" w:cs="方正仿宋_GBK"/>
          <w:sz w:val="32"/>
          <w:szCs w:val="32"/>
          <w:lang w:val="en-US" w:eastAsia="zh-CN"/>
        </w:rPr>
        <w:t>天。</w:t>
      </w:r>
    </w:p>
    <w:p w14:paraId="2660B516">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4.搬迁原址：重庆市渝中区经纬大道333号康德国际2幢18层</w:t>
      </w:r>
      <w:r>
        <w:rPr>
          <w:rFonts w:hint="eastAsia" w:ascii="方正仿宋_GBK" w:hAnsi="方正仿宋_GBK" w:eastAsia="方正仿宋_GBK" w:cs="方正仿宋_GBK"/>
          <w:sz w:val="32"/>
          <w:szCs w:val="32"/>
          <w:lang w:val="en-US" w:eastAsia="zh-CN"/>
        </w:rPr>
        <w:t>。</w:t>
      </w:r>
    </w:p>
    <w:p w14:paraId="4A79F0E3">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5.搬迁新址：重庆市南岸区南坪珊瑚路1号办公用房3楼。</w:t>
      </w:r>
    </w:p>
    <w:p w14:paraId="32D0E915">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lang w:val="en-US" w:eastAsia="zh-CN"/>
        </w:rPr>
        <w:t>6.搬迁</w:t>
      </w:r>
      <w:r>
        <w:rPr>
          <w:rFonts w:hint="eastAsia" w:ascii="方正仿宋_GBK" w:hAnsi="方正仿宋_GBK" w:eastAsia="方正仿宋_GBK" w:cs="方正仿宋_GBK"/>
          <w:sz w:val="32"/>
          <w:szCs w:val="32"/>
          <w:lang w:val="en-US" w:eastAsia="zh-CN"/>
        </w:rPr>
        <w:t>内容：</w:t>
      </w:r>
      <w:r>
        <w:rPr>
          <w:rFonts w:hint="eastAsia" w:ascii="方正仿宋_GBK" w:hAnsi="方正仿宋_GBK" w:eastAsia="方正仿宋_GBK" w:cs="方正仿宋_GBK"/>
          <w:kern w:val="0"/>
          <w:sz w:val="32"/>
          <w:szCs w:val="32"/>
          <w:lang w:val="en-US" w:eastAsia="zh-CN" w:bidi="ar-SA"/>
        </w:rPr>
        <w:t>重庆历史名人馆原址内所有可移动物资（含办公区内所有办公设施设备、家具、文件资料、文物藏品、图书资料等）</w:t>
      </w:r>
      <w:r>
        <w:rPr>
          <w:rFonts w:hint="eastAsia" w:ascii="方正仿宋_GBK" w:hAnsi="方正仿宋_GBK" w:eastAsia="方正仿宋_GBK" w:cs="方正仿宋_GBK"/>
          <w:sz w:val="32"/>
          <w:szCs w:val="32"/>
          <w:highlight w:val="none"/>
          <w:lang w:val="en-US" w:eastAsia="zh-CN"/>
        </w:rPr>
        <w:t>。</w:t>
      </w:r>
    </w:p>
    <w:p w14:paraId="57E58D92">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二、搬迁服务要求：</w:t>
      </w:r>
    </w:p>
    <w:p w14:paraId="707F780C">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 xml:space="preserve">人员要求：供应商须安排项目经理1人，具有相关项目管理经验、熟悉设备搬迁、运输、安装，负责搬运工作协调指挥，并处理发生的应急情况；须配合安排现场装、卸作业统计员，负责现场查验统计；所有人员佩戴统一标志、标识；要求搬运人员认真负责、服务态度好、言行文明，搬运人员的意见、建议必须通过搬家公司现场负责人反映，不得直接向采购方直接提出；严格按照操作规程办事，严格按照调度实施搬运。 </w:t>
      </w:r>
    </w:p>
    <w:p w14:paraId="172DCAE6">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车辆要求：要求参与项目作业车辆（供应商自有车辆）不少于三辆。</w:t>
      </w:r>
    </w:p>
    <w:p w14:paraId="166D52DC">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在搬迁过程中，物品安全问题由供应商负责，不得损坏搬迁物品及其他设施设备，如有损坏照价赔偿。对文物藏品及其它易碎品进行有效的保护，保证轻拿轻放，保持车厢的干净整洁，平稳驾驶，保证所有物品运输安全。供应商对搬迁过程中导致的采购方物品的毁损、短少、损坏或者造成的其他损害应付全部赔偿责任，赔偿标准以采购方购买物品的单据或发票为准；如果采购方不能提供购买物品的单据或发票，则以签订搬迁合同时物品的市场价格为准；如果采购方不能提供购买物品的单据或发票，也无法提供可靠的市场价格，则以第三方评估价格为准。</w:t>
      </w:r>
    </w:p>
    <w:p w14:paraId="442BF207">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随机备品、附件、工具数量及供应方法：搬迁过程中涉及的打包材料（打包纸箱、气泡膜、缠绕膜、软质绵垫、绳子、记号笔、标签纸、封口胶带）等提前准备齐全并按采购人要求到位。</w:t>
      </w:r>
    </w:p>
    <w:p w14:paraId="0161E736">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对图书资料、档案资料、货架上的物品搬迁要求</w:t>
      </w:r>
    </w:p>
    <w:p w14:paraId="5AF186A5">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（1）对书柜内的图书资料、档案资料、货架上的物品有序完成下架、打包、搬迁、上架、排架、摆放还原等。</w:t>
      </w:r>
    </w:p>
    <w:p w14:paraId="1A67316E">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（2）用纸箱包装打包，用箭头朝上或者编号标明每个纸箱顺序。</w:t>
      </w:r>
    </w:p>
    <w:p w14:paraId="6B0B1D55">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（3）按照类别分类运送到指定区域，按照采购方工作人员要求上架到指定书柜或货架。</w:t>
      </w:r>
    </w:p>
    <w:p w14:paraId="7FD4753C">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对家具、设施、设备、办公用品等搬迁要求</w:t>
      </w:r>
    </w:p>
    <w:p w14:paraId="1B0B54C4">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（1）所有家具、设施、设备、办公用品等搬迁到目的地后，按采购方工作人员要求摆放到指定位置。</w:t>
      </w:r>
    </w:p>
    <w:p w14:paraId="0CA9E2A5">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（2）办公家具、设备等物品需拆分运输的，运往目的地后须恢复原状，不得损坏。</w:t>
      </w:r>
    </w:p>
    <w:p w14:paraId="4A139D6D">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（3）搬迁过程中，做好保护措施，整个过程做到相关设施设备无损、无失搬迁。</w:t>
      </w:r>
    </w:p>
    <w:p w14:paraId="4D820682">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（4）办公用品搬迁：对办公桌椅、文件柜（含文件柜内图书资料），标明姓名及搬迁房间，办公电脑、办公用品等用纸箱装好后，标明姓名及搬迁房间。</w:t>
      </w:r>
    </w:p>
    <w:p w14:paraId="072D4E97">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（5）大型桌椅搬迁：对于大会议桌须安排专业人员先拆卸后再搬迁，注意零部件保存完好，并对零部件分类编号，确保搬迁后有序安装。</w:t>
      </w:r>
    </w:p>
    <w:p w14:paraId="748C27EF">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（6）其他设施设备搬迁：会议室音响话筒设备等，需要安排专业人员，负责拆卸、搬迁、安装、调试等事宜。</w:t>
      </w:r>
    </w:p>
    <w:p w14:paraId="2B16C1E8">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7</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对文物藏品等搬迁要求</w:t>
      </w:r>
    </w:p>
    <w:p w14:paraId="0A4F4ECF">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供应商需提前准备齐全采购方所需打包材料：气泡膜、缠绕膜、软质棉垫、减震内衬、转运纸箱、标签贴、记号笔、封口胶带等，由采购方工作人员自行打包并编号，供应商安排人员搬运，并做好保护措施。文物藏品转运纸箱不得叠加堆放，务必轻拿、轻放、轻装、轻摆，摆放合理，平稳行车，避免文物藏品损坏、丢失。</w:t>
      </w:r>
    </w:p>
    <w:p w14:paraId="31BA36A7">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（2）供应商按采购方要求安排专车运送，车内不混装其他物品、其他设施设备，采购方安排工作人员全程随车监护。  </w:t>
      </w:r>
    </w:p>
    <w:p w14:paraId="49692A68">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8</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对搬家公司的其他要求：</w:t>
      </w:r>
    </w:p>
    <w:p w14:paraId="3153AA2A">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（1）图书打包严格按照图书工作人员要求进行，做到不乱包、不乱类；</w:t>
      </w:r>
    </w:p>
    <w:p w14:paraId="1EEF6016">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（2）书柜、文件柜、大会议桌、音响设备、空调挂机提前安排专业人员负责拆卸及安装（空调挂机只拆卸不安装）；</w:t>
      </w:r>
    </w:p>
    <w:p w14:paraId="0A294576">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（3）大型电子设备用拉伸膜保护，倒角部位垫上纸板；</w:t>
      </w:r>
    </w:p>
    <w:p w14:paraId="290FACB0">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（4）打包后的物品按要求编号、堆放和装车运输，在运输过程中按类别及顺序搬运，不得污损、淋雨和丢失，否则，由搬家公司负责赔偿；所有物品运输到目的地后，按采购方的要求摆放；</w:t>
      </w:r>
    </w:p>
    <w:p w14:paraId="40E2D81A">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（5）车厢底面、侧面、及电梯间的地面、侧面在搬迁使用过程中，由搬家公司根据搬运物品实际需要，负责用厚纸板等进行隔离保护；</w:t>
      </w:r>
    </w:p>
    <w:p w14:paraId="489D60A5">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（6）搬迁工作在白天进行，车辆通行问题及停车费由搬家公司自行联系解决；</w:t>
      </w:r>
    </w:p>
    <w:p w14:paraId="27695423">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（7）供应商须确保其工作人员作业期间的人身安全，服务中发生的任何人身损害，均由供应商承担全部责任，与采购方无关。</w:t>
      </w:r>
    </w:p>
    <w:p w14:paraId="5E296177">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9</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质量保证：保证搬迁物品及设备安全，保证搬迁后物品、设备正常使用；保证搬迁前后场地建筑物的安全完整，不得破坏、损坏建筑物；搬迁后家具及设备外观、结构状态完好、附件和功能齐备、不低于搬迁前状态；供应商负责搬运采购方原址内所有可移动物资（含办公区内所有办公设施设备、家具、文件资料、文物藏品、图书资料等）以及设备的安装及调试；确保搬迁后的文物藏品状态完好、数量无误，不低于搬迁前的状态；所有设备及物品均按采购方要求提供打包保护；提供搬迁所需的所有打包、装箱材料；保证在合同约定期限内将设备及物品搬运至采购方指定地点。</w:t>
      </w:r>
    </w:p>
    <w:p w14:paraId="4BF11549">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10</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供应商应在投标截止时间前对项目现场及周围环境自行踏勘（各供应商须充分了解项目涉及的楼层情况、楼梯电梯可使用情况、车辆停放及道路运输情况、搬迁物品理化特征情况、搬迁环境现状后制定投标文件参与投标），无论投标人是否踏勘过现场，均被认为在递交投标文件之前已踏勘现场，对本项目的风险和义务已经了解，并在其投标文件中已充分考虑了现场和环境因素，踏勘现场所发生的所有费用和责任由供应商自行承担且已包含在本次报价中。</w:t>
      </w:r>
    </w:p>
    <w:p w14:paraId="6078737A">
      <w:pPr>
        <w:keepNext w:val="0"/>
        <w:keepLines w:val="0"/>
        <w:pageBreakBefore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方正小标宋_GBK" w:eastAsia="方正小标宋_GBK" w:cs="方正小标宋_GBK"/>
          <w:sz w:val="32"/>
          <w:szCs w:val="32"/>
        </w:rPr>
      </w:pPr>
    </w:p>
    <w:p w14:paraId="0AB0635D">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p>
    <w:p w14:paraId="319CA9C2">
      <w:pPr>
        <w:keepNext w:val="0"/>
        <w:keepLines w:val="0"/>
        <w:pageBreakBefore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方正小标宋_GBK" w:eastAsia="方正小标宋_GBK" w:cs="方正小标宋_GBK"/>
          <w:sz w:val="32"/>
          <w:szCs w:val="32"/>
        </w:rPr>
      </w:pPr>
    </w:p>
    <w:p w14:paraId="4167B7E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pPr>
      <w:r>
        <w:rPr>
          <w:rFonts w:hint="eastAsia" w:ascii="方正小标宋_GBK" w:hAnsi="方正小标宋_GBK" w:eastAsia="方正小标宋_GBK" w:cs="方正小标宋_GBK"/>
          <w:sz w:val="32"/>
          <w:szCs w:val="32"/>
        </w:rPr>
        <w:t>第四篇 商务要求</w:t>
      </w:r>
    </w:p>
    <w:p w14:paraId="05D8F8E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 xml:space="preserve">一、服务完成时间、地点及验收方式 </w:t>
      </w:r>
    </w:p>
    <w:p w14:paraId="6E8B406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sz w:val="32"/>
          <w:szCs w:val="40"/>
        </w:rPr>
      </w:pPr>
      <w:r>
        <w:rPr>
          <w:rFonts w:hint="default" w:ascii="Times New Roman" w:hAnsi="Times New Roman" w:eastAsia="方正楷体_GBK" w:cs="Times New Roman"/>
          <w:sz w:val="32"/>
          <w:szCs w:val="40"/>
          <w:lang w:val="en-US" w:eastAsia="zh-CN"/>
        </w:rPr>
        <w:t>1.</w:t>
      </w:r>
      <w:r>
        <w:rPr>
          <w:rFonts w:hint="eastAsia" w:ascii="方正楷体_GBK" w:hAnsi="方正楷体_GBK" w:eastAsia="方正楷体_GBK" w:cs="方正楷体_GBK"/>
          <w:sz w:val="32"/>
          <w:szCs w:val="40"/>
          <w:lang w:eastAsia="zh-CN"/>
        </w:rPr>
        <w:t>服务完成</w:t>
      </w:r>
      <w:r>
        <w:rPr>
          <w:rFonts w:hint="eastAsia" w:ascii="方正楷体_GBK" w:hAnsi="方正楷体_GBK" w:eastAsia="方正楷体_GBK" w:cs="方正楷体_GBK"/>
          <w:sz w:val="32"/>
          <w:szCs w:val="40"/>
        </w:rPr>
        <w:t xml:space="preserve">时间 </w:t>
      </w:r>
    </w:p>
    <w:p w14:paraId="7727DC9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highlight w:val="none"/>
        </w:rPr>
      </w:pPr>
      <w:r>
        <w:rPr>
          <w:rFonts w:hint="default" w:ascii="Times New Roman" w:hAnsi="Times New Roman" w:eastAsia="方正仿宋_GBK" w:cs="方正仿宋_GBK"/>
          <w:sz w:val="32"/>
          <w:szCs w:val="32"/>
          <w:highlight w:val="none"/>
          <w:lang w:val="en-US" w:eastAsia="zh-CN"/>
        </w:rPr>
        <w:t>2026年</w:t>
      </w:r>
      <w:r>
        <w:rPr>
          <w:rFonts w:hint="eastAsia" w:ascii="Times New Roman" w:hAnsi="Times New Roman" w:eastAsia="方正仿宋_GBK" w:cs="方正仿宋_GBK"/>
          <w:sz w:val="32"/>
          <w:szCs w:val="32"/>
          <w:highlight w:val="none"/>
          <w:lang w:val="en-US" w:eastAsia="zh-CN"/>
        </w:rPr>
        <w:t>7</w:t>
      </w:r>
      <w:r>
        <w:rPr>
          <w:rFonts w:hint="default" w:ascii="Times New Roman" w:hAnsi="Times New Roman" w:eastAsia="方正仿宋_GBK" w:cs="方正仿宋_GBK"/>
          <w:sz w:val="32"/>
          <w:szCs w:val="32"/>
          <w:highlight w:val="none"/>
          <w:lang w:val="en-US" w:eastAsia="zh-CN"/>
        </w:rPr>
        <w:t>月</w:t>
      </w:r>
      <w:r>
        <w:rPr>
          <w:rFonts w:hint="eastAsia" w:cs="方正仿宋_GBK"/>
          <w:sz w:val="32"/>
          <w:szCs w:val="32"/>
          <w:highlight w:val="none"/>
          <w:lang w:val="en-US" w:eastAsia="zh-CN"/>
        </w:rPr>
        <w:t>30日。</w:t>
      </w:r>
      <w:r>
        <w:rPr>
          <w:rFonts w:hint="default" w:ascii="Times New Roman" w:hAnsi="Times New Roman" w:eastAsia="方正仿宋_GBK" w:cs="方正仿宋_GBK"/>
          <w:sz w:val="32"/>
          <w:szCs w:val="32"/>
          <w:highlight w:val="none"/>
          <w:lang w:val="en-US" w:eastAsia="zh-CN"/>
        </w:rPr>
        <w:t xml:space="preserve"> </w:t>
      </w:r>
    </w:p>
    <w:p w14:paraId="0E13F4B9">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sz w:val="32"/>
          <w:szCs w:val="40"/>
        </w:rPr>
      </w:pPr>
      <w:r>
        <w:rPr>
          <w:rFonts w:hint="eastAsia" w:ascii="Times New Roman" w:hAnsi="Times New Roman" w:eastAsia="方正楷体_GBK" w:cs="Times New Roman"/>
          <w:sz w:val="32"/>
          <w:szCs w:val="40"/>
          <w:lang w:val="en-US" w:eastAsia="zh-CN"/>
        </w:rPr>
        <w:t>2.</w:t>
      </w:r>
      <w:r>
        <w:rPr>
          <w:rFonts w:hint="eastAsia" w:eastAsia="方正楷体_GBK" w:cs="Times New Roman"/>
          <w:sz w:val="32"/>
          <w:szCs w:val="40"/>
          <w:lang w:val="en-US" w:eastAsia="zh-CN"/>
        </w:rPr>
        <w:t>搬迁</w:t>
      </w:r>
      <w:r>
        <w:rPr>
          <w:rFonts w:hint="eastAsia" w:ascii="方正楷体_GBK" w:hAnsi="方正楷体_GBK" w:eastAsia="方正楷体_GBK" w:cs="方正楷体_GBK"/>
          <w:sz w:val="32"/>
          <w:szCs w:val="40"/>
        </w:rPr>
        <w:t xml:space="preserve">地点 </w:t>
      </w:r>
    </w:p>
    <w:p w14:paraId="75DA5B3E">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渝中区经纬大道333号康德国际2幢18层</w:t>
      </w:r>
      <w:r>
        <w:rPr>
          <w:rFonts w:hint="eastAsia" w:cs="方正仿宋_GBK"/>
          <w:sz w:val="32"/>
          <w:szCs w:val="32"/>
          <w:lang w:val="en-US" w:eastAsia="zh-CN"/>
        </w:rPr>
        <w:t>搬迁至</w:t>
      </w:r>
      <w:r>
        <w:rPr>
          <w:rFonts w:hint="default" w:ascii="Times New Roman" w:hAnsi="Times New Roman" w:eastAsia="方正仿宋_GBK" w:cs="方正仿宋_GBK"/>
          <w:sz w:val="32"/>
          <w:szCs w:val="32"/>
          <w:lang w:val="en-US" w:eastAsia="zh-CN"/>
        </w:rPr>
        <w:t>重庆市</w:t>
      </w:r>
      <w:r>
        <w:rPr>
          <w:rFonts w:hint="eastAsia" w:ascii="Times New Roman" w:hAnsi="Times New Roman" w:eastAsia="方正仿宋_GBK" w:cs="方正仿宋_GBK"/>
          <w:sz w:val="32"/>
          <w:szCs w:val="32"/>
          <w:lang w:val="en-US" w:eastAsia="zh-CN"/>
        </w:rPr>
        <w:t>南岸区珊瑚路1号3楼</w:t>
      </w:r>
      <w:r>
        <w:rPr>
          <w:rFonts w:hint="default" w:ascii="Times New Roman" w:hAnsi="Times New Roman" w:eastAsia="方正仿宋_GBK" w:cs="方正仿宋_GBK"/>
          <w:sz w:val="32"/>
          <w:szCs w:val="32"/>
          <w:lang w:val="en-US" w:eastAsia="zh-CN"/>
        </w:rPr>
        <w:t xml:space="preserve">。 </w:t>
      </w:r>
    </w:p>
    <w:p w14:paraId="2578CBC8">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_GBK" w:hAnsi="方正楷体_GBK" w:eastAsia="方正楷体_GBK" w:cs="方正楷体_GBK"/>
          <w:sz w:val="32"/>
          <w:szCs w:val="40"/>
          <w:lang w:val="en-US" w:eastAsia="zh-CN"/>
        </w:rPr>
      </w:pPr>
      <w:r>
        <w:rPr>
          <w:rFonts w:hint="eastAsia" w:ascii="Times New Roman" w:hAnsi="Times New Roman" w:eastAsia="方正楷体_GBK" w:cs="Times New Roman"/>
          <w:sz w:val="32"/>
          <w:szCs w:val="40"/>
          <w:lang w:val="en-US" w:eastAsia="zh-CN"/>
        </w:rPr>
        <w:t>3.</w:t>
      </w:r>
      <w:r>
        <w:rPr>
          <w:rFonts w:hint="default" w:ascii="方正楷体_GBK" w:hAnsi="方正楷体_GBK" w:eastAsia="方正楷体_GBK" w:cs="方正楷体_GBK"/>
          <w:sz w:val="32"/>
          <w:szCs w:val="40"/>
          <w:lang w:val="en-US" w:eastAsia="zh-CN"/>
        </w:rPr>
        <w:t xml:space="preserve">验收方式 </w:t>
      </w:r>
    </w:p>
    <w:p w14:paraId="0BC597D4">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 xml:space="preserve">由采购单位组织相关人员现场验收。 </w:t>
      </w:r>
    </w:p>
    <w:p w14:paraId="3689A390">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 xml:space="preserve"> 二、付款方式 </w:t>
      </w:r>
    </w:p>
    <w:p w14:paraId="3DB31DBA">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1.供应商完成全部服务后，经采购方验收</w:t>
      </w:r>
      <w:r>
        <w:rPr>
          <w:rFonts w:hint="eastAsia" w:cs="Times New Roman"/>
          <w:sz w:val="32"/>
          <w:szCs w:val="32"/>
          <w:lang w:val="en-US" w:eastAsia="zh-CN"/>
        </w:rPr>
        <w:t>确认</w:t>
      </w:r>
      <w:r>
        <w:rPr>
          <w:rFonts w:hint="default" w:ascii="Times New Roman" w:hAnsi="Times New Roman" w:eastAsia="方正仿宋_GBK" w:cs="Times New Roman"/>
          <w:sz w:val="32"/>
          <w:szCs w:val="32"/>
          <w:lang w:val="en-US" w:eastAsia="zh-CN"/>
        </w:rPr>
        <w:t>。</w:t>
      </w:r>
    </w:p>
    <w:p w14:paraId="6F0FA635">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2.供应</w:t>
      </w:r>
      <w:r>
        <w:rPr>
          <w:rFonts w:hint="eastAsia" w:ascii="方正仿宋_GBK" w:hAnsi="方正仿宋_GBK" w:eastAsia="方正仿宋_GBK" w:cs="方正仿宋_GBK"/>
          <w:sz w:val="32"/>
          <w:szCs w:val="32"/>
          <w:lang w:val="en-US" w:eastAsia="zh-CN"/>
        </w:rPr>
        <w:t>商向采购方出具增值税普通发票，采购方在30日内以转账方式向供应商支付服务款项。</w:t>
      </w:r>
    </w:p>
    <w:p w14:paraId="0097E4A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 xml:space="preserve">三、付款单位 </w:t>
      </w:r>
    </w:p>
    <w:p w14:paraId="092C6B24">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重庆历史名人馆。</w:t>
      </w:r>
    </w:p>
    <w:p w14:paraId="12049ED5">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jc w:val="center"/>
        <w:textAlignment w:val="auto"/>
        <w:rPr>
          <w:rFonts w:hint="eastAsia" w:ascii="方正小标宋_GBK" w:hAnsi="方正小标宋_GBK" w:eastAsia="方正小标宋_GBK" w:cs="方正小标宋_GBK"/>
          <w:kern w:val="2"/>
          <w:sz w:val="32"/>
          <w:szCs w:val="32"/>
          <w:lang w:val="en-US" w:eastAsia="zh-CN" w:bidi="ar-SA"/>
        </w:rPr>
      </w:pPr>
    </w:p>
    <w:p w14:paraId="19CE658D">
      <w:pPr>
        <w:rPr>
          <w:rFonts w:hint="eastAsia" w:ascii="方正小标宋_GBK" w:hAnsi="方正小标宋_GBK" w:eastAsia="方正小标宋_GBK" w:cs="方正小标宋_GBK"/>
          <w:kern w:val="2"/>
          <w:sz w:val="32"/>
          <w:szCs w:val="32"/>
          <w:lang w:val="en-US" w:eastAsia="zh-CN" w:bidi="ar-SA"/>
        </w:rPr>
      </w:pPr>
      <w:r>
        <w:rPr>
          <w:rFonts w:hint="eastAsia" w:ascii="方正小标宋_GBK" w:hAnsi="方正小标宋_GBK" w:eastAsia="方正小标宋_GBK" w:cs="方正小标宋_GBK"/>
          <w:kern w:val="2"/>
          <w:sz w:val="32"/>
          <w:szCs w:val="32"/>
          <w:lang w:val="en-US" w:eastAsia="zh-CN" w:bidi="ar-SA"/>
        </w:rPr>
        <w:br w:type="page"/>
      </w:r>
    </w:p>
    <w:p w14:paraId="6191022D">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jc w:val="center"/>
        <w:textAlignment w:val="auto"/>
        <w:rPr>
          <w:rFonts w:hint="eastAsia" w:ascii="方正小标宋_GBK" w:hAnsi="方正小标宋_GBK" w:eastAsia="方正小标宋_GBK" w:cs="方正小标宋_GBK"/>
          <w:kern w:val="2"/>
          <w:sz w:val="32"/>
          <w:szCs w:val="32"/>
          <w:lang w:val="en-US" w:eastAsia="zh-CN" w:bidi="ar-SA"/>
        </w:rPr>
      </w:pPr>
    </w:p>
    <w:p w14:paraId="19EBAC68">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jc w:val="center"/>
        <w:textAlignment w:val="auto"/>
        <w:rPr>
          <w:rFonts w:hint="eastAsia"/>
        </w:rPr>
      </w:pPr>
      <w:r>
        <w:rPr>
          <w:rFonts w:hint="eastAsia" w:ascii="方正小标宋_GBK" w:hAnsi="方正小标宋_GBK" w:eastAsia="方正小标宋_GBK" w:cs="方正小标宋_GBK"/>
          <w:kern w:val="2"/>
          <w:sz w:val="32"/>
          <w:szCs w:val="32"/>
          <w:lang w:val="en-US" w:eastAsia="zh-CN" w:bidi="ar-SA"/>
        </w:rPr>
        <w:t xml:space="preserve">第五篇  </w:t>
      </w:r>
      <w:r>
        <w:rPr>
          <w:rFonts w:hint="eastAsia" w:ascii="方正小标宋_GBK" w:hAnsi="方正小标宋_GBK" w:eastAsia="方正小标宋_GBK" w:cs="方正小标宋_GBK"/>
          <w:sz w:val="32"/>
          <w:szCs w:val="32"/>
        </w:rPr>
        <w:t>合同关键条款</w:t>
      </w:r>
    </w:p>
    <w:p w14:paraId="6BFAE10A">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40"/>
          <w:highlight w:val="none"/>
          <w:lang w:val="en-US" w:eastAsia="zh-CN"/>
        </w:rPr>
      </w:pPr>
      <w:r>
        <w:rPr>
          <w:rFonts w:hint="default" w:ascii="Times New Roman" w:hAnsi="Times New Roman" w:eastAsia="方正仿宋_GBK" w:cs="Times New Roman"/>
          <w:sz w:val="32"/>
          <w:szCs w:val="40"/>
          <w:lang w:val="en-US" w:eastAsia="zh-CN"/>
        </w:rPr>
        <w:t>1.本项目不</w:t>
      </w:r>
      <w:r>
        <w:rPr>
          <w:rFonts w:hint="eastAsia" w:ascii="Times New Roman" w:hAnsi="Times New Roman" w:eastAsia="方正仿宋_GBK" w:cs="Times New Roman"/>
          <w:sz w:val="32"/>
          <w:szCs w:val="40"/>
          <w:lang w:val="en-US" w:eastAsia="zh-CN"/>
        </w:rPr>
        <w:t>得</w:t>
      </w:r>
      <w:r>
        <w:rPr>
          <w:rFonts w:hint="default" w:ascii="Times New Roman" w:hAnsi="Times New Roman" w:eastAsia="方正仿宋_GBK" w:cs="Times New Roman"/>
          <w:sz w:val="32"/>
          <w:szCs w:val="40"/>
          <w:lang w:val="en-US" w:eastAsia="zh-CN"/>
        </w:rPr>
        <w:t>整体转包、分包或者部分转包、</w:t>
      </w:r>
      <w:r>
        <w:rPr>
          <w:rFonts w:hint="default" w:ascii="Times New Roman" w:hAnsi="Times New Roman" w:eastAsia="方正仿宋_GBK" w:cs="Times New Roman"/>
          <w:sz w:val="32"/>
          <w:szCs w:val="40"/>
          <w:highlight w:val="none"/>
          <w:lang w:val="en-US" w:eastAsia="zh-CN"/>
        </w:rPr>
        <w:t xml:space="preserve">分包。 </w:t>
      </w:r>
    </w:p>
    <w:p w14:paraId="500D2DDC">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40"/>
          <w:highlight w:val="none"/>
          <w:lang w:val="en-US" w:eastAsia="zh-CN"/>
        </w:rPr>
      </w:pPr>
      <w:r>
        <w:rPr>
          <w:rFonts w:hint="default" w:ascii="Times New Roman" w:hAnsi="Times New Roman" w:eastAsia="方正仿宋_GBK" w:cs="Times New Roman"/>
          <w:sz w:val="32"/>
          <w:szCs w:val="40"/>
          <w:highlight w:val="none"/>
          <w:lang w:val="en-US" w:eastAsia="zh-CN"/>
        </w:rPr>
        <w:t>2.按照约定时间和质量要求完成</w:t>
      </w:r>
      <w:r>
        <w:rPr>
          <w:rFonts w:hint="eastAsia" w:cs="Times New Roman"/>
          <w:sz w:val="32"/>
          <w:szCs w:val="40"/>
          <w:highlight w:val="none"/>
          <w:lang w:val="en-US" w:eastAsia="zh-CN"/>
        </w:rPr>
        <w:t>搬迁工作</w:t>
      </w:r>
      <w:r>
        <w:rPr>
          <w:rFonts w:hint="default" w:ascii="Times New Roman" w:hAnsi="Times New Roman" w:eastAsia="方正仿宋_GBK" w:cs="Times New Roman"/>
          <w:sz w:val="32"/>
          <w:szCs w:val="40"/>
          <w:highlight w:val="none"/>
          <w:lang w:val="en-US" w:eastAsia="zh-CN"/>
        </w:rPr>
        <w:t>。</w:t>
      </w:r>
    </w:p>
    <w:p w14:paraId="3BCDAA17">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default" w:ascii="Times New Roman" w:hAnsi="Times New Roman" w:eastAsia="方正仿宋_GBK" w:cs="Times New Roman"/>
          <w:sz w:val="32"/>
          <w:szCs w:val="40"/>
          <w:lang w:val="en-US" w:eastAsia="zh-CN"/>
        </w:rPr>
        <w:t>3.</w:t>
      </w:r>
      <w:r>
        <w:rPr>
          <w:rFonts w:hint="eastAsia" w:ascii="方正仿宋_GBK" w:hAnsi="方正仿宋_GBK" w:eastAsia="方正仿宋_GBK" w:cs="方正仿宋_GBK"/>
          <w:sz w:val="32"/>
          <w:szCs w:val="40"/>
          <w:lang w:val="en-US" w:eastAsia="zh-CN"/>
        </w:rPr>
        <w:t>其他未尽事宜由供需双方在采购合同中详细约定。</w:t>
      </w:r>
    </w:p>
    <w:p w14:paraId="68D1036A">
      <w:pPr>
        <w:keepNext w:val="0"/>
        <w:keepLines w:val="0"/>
        <w:pageBreakBefore w:val="0"/>
        <w:kinsoku/>
        <w:wordWrap/>
        <w:overflowPunct/>
        <w:topLinePunct w:val="0"/>
        <w:autoSpaceDE/>
        <w:autoSpaceDN/>
        <w:bidi w:val="0"/>
        <w:adjustRightInd/>
        <w:spacing w:beforeAutospacing="0" w:afterAutospacing="0" w:line="600" w:lineRule="exact"/>
        <w:textAlignment w:val="auto"/>
        <w:rPr>
          <w:rFonts w:hint="eastAsia" w:ascii="方正黑体_GBK" w:hAnsi="宋体" w:eastAsia="方正黑体_GBK" w:cs="宋体"/>
          <w:bCs/>
          <w:sz w:val="32"/>
          <w:szCs w:val="32"/>
        </w:rPr>
      </w:pPr>
      <w:r>
        <w:rPr>
          <w:rFonts w:hint="eastAsia" w:ascii="方正黑体_GBK" w:hAnsi="宋体" w:eastAsia="方正黑体_GBK" w:cs="宋体"/>
          <w:bCs/>
          <w:sz w:val="32"/>
          <w:szCs w:val="32"/>
        </w:rPr>
        <w:br w:type="page"/>
      </w:r>
    </w:p>
    <w:p w14:paraId="7474EA73">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jc w:val="center"/>
        <w:textAlignment w:val="auto"/>
        <w:rPr>
          <w:rFonts w:hint="eastAsia" w:ascii="方正小标宋_GBK" w:hAnsi="方正小标宋_GBK" w:eastAsia="方正小标宋_GBK" w:cs="方正小标宋_GBK"/>
          <w:kern w:val="2"/>
          <w:sz w:val="32"/>
          <w:szCs w:val="32"/>
          <w:lang w:val="en-US" w:eastAsia="zh-CN" w:bidi="ar-SA"/>
        </w:rPr>
      </w:pPr>
    </w:p>
    <w:p w14:paraId="5AE4FFA5">
      <w:pPr>
        <w:keepNext w:val="0"/>
        <w:keepLines w:val="0"/>
        <w:pageBreakBefore w:val="0"/>
        <w:numPr>
          <w:ilvl w:val="0"/>
          <w:numId w:val="0"/>
        </w:numPr>
        <w:kinsoku/>
        <w:wordWrap/>
        <w:overflowPunct/>
        <w:topLinePunct w:val="0"/>
        <w:autoSpaceDE/>
        <w:autoSpaceDN/>
        <w:bidi w:val="0"/>
        <w:adjustRightInd/>
        <w:spacing w:beforeAutospacing="0" w:afterAutospacing="0" w:line="600" w:lineRule="exact"/>
        <w:jc w:val="center"/>
        <w:textAlignment w:val="auto"/>
        <w:rPr>
          <w:rFonts w:hint="eastAsia" w:ascii="方正黑体_GBK" w:hAnsi="宋体" w:eastAsia="方正黑体_GBK" w:cs="宋体"/>
          <w:b w:val="0"/>
          <w:bCs/>
          <w:sz w:val="32"/>
          <w:szCs w:val="32"/>
          <w:highlight w:val="yellow"/>
          <w:lang w:eastAsia="zh-CN"/>
        </w:rPr>
      </w:pPr>
      <w:r>
        <w:rPr>
          <w:rFonts w:hint="eastAsia" w:ascii="方正小标宋_GBK" w:hAnsi="方正小标宋_GBK" w:eastAsia="方正小标宋_GBK" w:cs="方正小标宋_GBK"/>
          <w:kern w:val="2"/>
          <w:sz w:val="32"/>
          <w:szCs w:val="32"/>
          <w:lang w:val="en-US" w:eastAsia="zh-CN" w:bidi="ar-SA"/>
        </w:rPr>
        <w:t>第六篇  投标响应文件</w:t>
      </w:r>
    </w:p>
    <w:p w14:paraId="0D032272">
      <w:pPr>
        <w:numPr>
          <w:ilvl w:val="0"/>
          <w:numId w:val="0"/>
        </w:numPr>
        <w:spacing w:line="360" w:lineRule="auto"/>
        <w:ind w:firstLine="320" w:firstLineChars="100"/>
        <w:rPr>
          <w:rFonts w:hint="eastAsia" w:ascii="方正黑体_GBK" w:hAnsi="宋体" w:eastAsia="方正黑体_GBK" w:cs="宋体"/>
          <w:b w:val="0"/>
          <w:bCs/>
          <w:sz w:val="32"/>
          <w:szCs w:val="32"/>
          <w:lang w:val="en-US" w:eastAsia="zh-CN"/>
        </w:rPr>
      </w:pPr>
      <w:r>
        <w:rPr>
          <w:rFonts w:hint="eastAsia" w:ascii="方正黑体_GBK" w:hAnsi="宋体" w:eastAsia="方正黑体_GBK" w:cs="宋体"/>
          <w:b w:val="0"/>
          <w:bCs/>
          <w:sz w:val="32"/>
          <w:szCs w:val="32"/>
          <w:lang w:val="en-US" w:eastAsia="zh-CN"/>
        </w:rPr>
        <w:t>一、报价函（格式）</w:t>
      </w:r>
    </w:p>
    <w:p w14:paraId="43C349A0">
      <w:pPr>
        <w:pStyle w:val="5"/>
        <w:spacing w:line="460" w:lineRule="exact"/>
        <w:jc w:val="center"/>
        <w:rPr>
          <w:rFonts w:hint="eastAsia" w:ascii="方正小标宋_GBK" w:hAnsi="方正小标宋_GBK" w:eastAsia="方正小标宋_GBK" w:cs="方正小标宋_GBK"/>
          <w:b w:val="0"/>
          <w:bCs/>
          <w:snapToGrid w:val="0"/>
          <w:kern w:val="0"/>
          <w:sz w:val="32"/>
          <w:szCs w:val="32"/>
        </w:rPr>
      </w:pPr>
      <w:r>
        <w:rPr>
          <w:rFonts w:hint="eastAsia" w:ascii="方正小标宋_GBK" w:hAnsi="方正小标宋_GBK" w:eastAsia="方正小标宋_GBK" w:cs="方正小标宋_GBK"/>
          <w:b w:val="0"/>
          <w:bCs/>
          <w:snapToGrid w:val="0"/>
          <w:kern w:val="0"/>
          <w:sz w:val="32"/>
          <w:szCs w:val="32"/>
        </w:rPr>
        <w:t>报 价 函</w:t>
      </w:r>
    </w:p>
    <w:p w14:paraId="180173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重庆</w:t>
      </w:r>
      <w:r>
        <w:rPr>
          <w:rFonts w:hint="eastAsia" w:ascii="方正仿宋_GBK" w:hAnsi="方正仿宋_GBK" w:eastAsia="方正仿宋_GBK" w:cs="方正仿宋_GBK"/>
          <w:sz w:val="32"/>
          <w:szCs w:val="40"/>
          <w:lang w:val="en-US" w:eastAsia="zh-CN"/>
        </w:rPr>
        <w:t>历史名人</w:t>
      </w:r>
      <w:r>
        <w:rPr>
          <w:rFonts w:hint="eastAsia" w:ascii="方正仿宋_GBK" w:hAnsi="方正仿宋_GBK" w:eastAsia="方正仿宋_GBK" w:cs="方正仿宋_GBK"/>
          <w:sz w:val="32"/>
          <w:szCs w:val="40"/>
        </w:rPr>
        <w:t>馆：</w:t>
      </w:r>
    </w:p>
    <w:p w14:paraId="42789D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xml:space="preserve">    我单位收到贵单位《</w:t>
      </w:r>
      <w:r>
        <w:rPr>
          <w:rFonts w:hint="eastAsia" w:ascii="方正仿宋_GBK" w:hAnsi="方正仿宋_GBK" w:eastAsia="方正仿宋_GBK" w:cs="方正仿宋_GBK"/>
          <w:sz w:val="32"/>
          <w:szCs w:val="32"/>
          <w:lang w:val="en-US" w:eastAsia="zh-CN"/>
        </w:rPr>
        <w:t>重庆历史名人馆整体搬迁服务</w:t>
      </w:r>
      <w:r>
        <w:rPr>
          <w:rFonts w:hint="eastAsia" w:ascii="方正仿宋_GBK" w:hAnsi="方正仿宋_GBK" w:cs="方正仿宋_GBK"/>
          <w:sz w:val="32"/>
          <w:szCs w:val="32"/>
          <w:lang w:val="en-US" w:eastAsia="zh-CN"/>
        </w:rPr>
        <w:t>采购</w:t>
      </w:r>
      <w:r>
        <w:rPr>
          <w:rFonts w:hint="eastAsia" w:ascii="Times New Roman" w:hAnsi="Times New Roman" w:eastAsia="方正仿宋_GBK" w:cs="Times New Roman"/>
          <w:sz w:val="32"/>
          <w:szCs w:val="40"/>
          <w:lang w:val="en-US" w:eastAsia="zh-CN"/>
        </w:rPr>
        <w:t>询比文件</w:t>
      </w:r>
      <w:r>
        <w:rPr>
          <w:rFonts w:hint="eastAsia" w:ascii="方正仿宋_GBK" w:hAnsi="方正仿宋_GBK" w:eastAsia="方正仿宋_GBK" w:cs="方正仿宋_GBK"/>
          <w:sz w:val="32"/>
          <w:szCs w:val="40"/>
        </w:rPr>
        <w:t>》，通过我单位的授权代表，向贵单位递交全套投标文件参与下列项目的投标报价，现为我单位的一切投标行为作郑重承诺及声明如下：</w:t>
      </w:r>
    </w:p>
    <w:p w14:paraId="50EE73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lang w:val="en-US"/>
        </w:rPr>
      </w:pPr>
      <w:r>
        <w:rPr>
          <w:rFonts w:hint="default" w:ascii="Times New Roman" w:hAnsi="Times New Roman" w:eastAsia="方正仿宋_GBK" w:cs="Times New Roman"/>
          <w:sz w:val="32"/>
          <w:szCs w:val="40"/>
        </w:rPr>
        <w:t>1.报价项目名称：</w:t>
      </w:r>
      <w:r>
        <w:rPr>
          <w:rFonts w:hint="eastAsia" w:ascii="方正仿宋_GBK" w:hAnsi="方正仿宋_GBK" w:eastAsia="方正仿宋_GBK" w:cs="方正仿宋_GBK"/>
          <w:sz w:val="32"/>
          <w:szCs w:val="32"/>
          <w:lang w:val="en-US" w:eastAsia="zh-CN"/>
        </w:rPr>
        <w:t>重庆历史名人馆整体搬迁服务</w:t>
      </w:r>
      <w:r>
        <w:rPr>
          <w:rFonts w:hint="eastAsia" w:ascii="Times New Roman" w:hAnsi="Times New Roman" w:eastAsia="方正仿宋_GBK" w:cs="Times New Roman"/>
          <w:sz w:val="32"/>
          <w:szCs w:val="40"/>
          <w:lang w:val="en-US" w:eastAsia="zh-CN"/>
        </w:rPr>
        <w:t>。</w:t>
      </w:r>
    </w:p>
    <w:p w14:paraId="36128A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2.我单位已认真阅读了《</w:t>
      </w:r>
      <w:r>
        <w:rPr>
          <w:rFonts w:hint="eastAsia" w:ascii="方正仿宋_GBK" w:hAnsi="方正仿宋_GBK" w:eastAsia="方正仿宋_GBK" w:cs="方正仿宋_GBK"/>
          <w:sz w:val="32"/>
          <w:szCs w:val="32"/>
          <w:lang w:val="en-US" w:eastAsia="zh-CN"/>
        </w:rPr>
        <w:t>重庆历史名人馆整体搬迁服务</w:t>
      </w:r>
      <w:r>
        <w:rPr>
          <w:rFonts w:hint="eastAsia" w:ascii="方正仿宋_GBK" w:hAnsi="方正仿宋_GBK" w:cs="方正仿宋_GBK"/>
          <w:sz w:val="32"/>
          <w:szCs w:val="32"/>
          <w:lang w:val="en-US" w:eastAsia="zh-CN"/>
        </w:rPr>
        <w:t>采购</w:t>
      </w:r>
      <w:r>
        <w:rPr>
          <w:rFonts w:hint="eastAsia" w:ascii="Times New Roman" w:hAnsi="Times New Roman" w:eastAsia="方正仿宋_GBK" w:cs="Times New Roman"/>
          <w:sz w:val="32"/>
          <w:szCs w:val="40"/>
          <w:lang w:val="en-US" w:eastAsia="zh-CN"/>
        </w:rPr>
        <w:t>询比文件</w:t>
      </w:r>
      <w:r>
        <w:rPr>
          <w:rFonts w:hint="default" w:ascii="Times New Roman" w:hAnsi="Times New Roman" w:eastAsia="方正仿宋_GBK" w:cs="Times New Roman"/>
          <w:sz w:val="32"/>
          <w:szCs w:val="40"/>
        </w:rPr>
        <w:t>》，完全清楚理解其内容及规约，同意接受采购文件的要求，均没有任何异议</w:t>
      </w:r>
      <w:r>
        <w:rPr>
          <w:rFonts w:hint="eastAsia"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质疑和误解之处。</w:t>
      </w:r>
    </w:p>
    <w:p w14:paraId="7715AE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3.报价有效期为自递交报价文件起至中标单位确定止，若我单位获成交资格，报价有效期则相应延长至本项目最终验收合格并结算完毕之日，不论在任何时候，将按贵单位的要求在规定时间内保质保量地完成任务。</w:t>
      </w:r>
    </w:p>
    <w:p w14:paraId="553504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4.我单位完全服从和尊重评审结果和决定。</w:t>
      </w:r>
    </w:p>
    <w:p w14:paraId="4BFF5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5.同意按询比文件要求认真履行成交人的义务，若我方行为不当而损害了贵单位的合法权益，我单位愿在任何时候无条件承担相应的缔约过失责任和经济赔偿。</w:t>
      </w:r>
    </w:p>
    <w:p w14:paraId="7FB1BF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6.我单位在本次投标活动中，不以任何不正当的手段影响</w:t>
      </w:r>
      <w:r>
        <w:rPr>
          <w:rFonts w:hint="eastAsia"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串通</w:t>
      </w:r>
      <w:r>
        <w:rPr>
          <w:rFonts w:hint="eastAsia"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排斥有关当事人或谋取</w:t>
      </w:r>
      <w:r>
        <w:rPr>
          <w:rFonts w:hint="eastAsia" w:ascii="Times New Roman" w:hAnsi="Times New Roman" w:cs="Times New Roman"/>
          <w:sz w:val="32"/>
          <w:szCs w:val="40"/>
          <w:lang w:eastAsia="zh-CN"/>
        </w:rPr>
        <w:t>、</w:t>
      </w:r>
      <w:r>
        <w:rPr>
          <w:rFonts w:hint="default" w:ascii="Times New Roman" w:hAnsi="Times New Roman" w:eastAsia="方正仿宋_GBK" w:cs="Times New Roman"/>
          <w:sz w:val="32"/>
          <w:szCs w:val="40"/>
        </w:rPr>
        <w:t>施予非法利益，如有行为不当，愿独自承担此行为所造成的后果和法律责任。</w:t>
      </w:r>
    </w:p>
    <w:p w14:paraId="33A9F5C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7.  以上承诺均涵盖整套投标文件。</w:t>
      </w:r>
    </w:p>
    <w:p w14:paraId="11AC9F8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40"/>
        </w:rPr>
      </w:pPr>
      <w:r>
        <w:rPr>
          <w:rFonts w:hint="default" w:ascii="Times New Roman" w:hAnsi="Times New Roman" w:eastAsia="方正仿宋_GBK" w:cs="Times New Roman"/>
          <w:sz w:val="32"/>
          <w:szCs w:val="40"/>
        </w:rPr>
        <w:t>8.  按询比文件要求，我</w:t>
      </w:r>
      <w:r>
        <w:rPr>
          <w:rFonts w:hint="eastAsia" w:ascii="方正仿宋_GBK" w:hAnsi="方正仿宋_GBK" w:eastAsia="方正仿宋_GBK" w:cs="方正仿宋_GBK"/>
          <w:sz w:val="32"/>
          <w:szCs w:val="40"/>
        </w:rPr>
        <w:t>单位愿意以（人民币）        元（大写：                  ），作为此次投标的最终报价。</w:t>
      </w:r>
    </w:p>
    <w:p w14:paraId="387BBD7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w:t>
      </w:r>
    </w:p>
    <w:p w14:paraId="6298803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eastAsia" w:asciiTheme="minorEastAsia" w:hAnsiTheme="minorEastAsia" w:cstheme="minorEastAsia"/>
          <w:sz w:val="24"/>
          <w:szCs w:val="24"/>
        </w:rPr>
        <w:t xml:space="preserve">             </w:t>
      </w:r>
      <w:r>
        <w:rPr>
          <w:rFonts w:hint="eastAsia" w:ascii="Times New Roman" w:hAnsi="Times New Roman" w:eastAsia="方正仿宋_GBK" w:cs="Times New Roman"/>
          <w:sz w:val="32"/>
          <w:szCs w:val="40"/>
        </w:rPr>
        <w:t xml:space="preserve">  法定代表人或被授权代表：</w:t>
      </w:r>
    </w:p>
    <w:p w14:paraId="15A9BD3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sz w:val="32"/>
          <w:szCs w:val="40"/>
        </w:rPr>
        <w:t xml:space="preserve">                       （签字或盖章）          </w:t>
      </w:r>
    </w:p>
    <w:p w14:paraId="0ED01E1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sz w:val="32"/>
          <w:szCs w:val="40"/>
        </w:rPr>
        <w:t xml:space="preserve">             </w:t>
      </w:r>
    </w:p>
    <w:p w14:paraId="407A127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sz w:val="32"/>
          <w:szCs w:val="40"/>
        </w:rPr>
        <w:t xml:space="preserve">                    投标单位（全称）：        （公章）</w:t>
      </w:r>
    </w:p>
    <w:p w14:paraId="18D6032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40"/>
        </w:rPr>
      </w:pPr>
      <w:r>
        <w:rPr>
          <w:rFonts w:hint="eastAsia" w:ascii="Times New Roman" w:hAnsi="Times New Roman" w:eastAsia="方正仿宋_GBK" w:cs="Times New Roman"/>
          <w:sz w:val="32"/>
          <w:szCs w:val="40"/>
        </w:rPr>
        <w:t xml:space="preserve">                           联系电话： </w:t>
      </w:r>
    </w:p>
    <w:p w14:paraId="436E047A">
      <w:pPr>
        <w:rPr>
          <w:rFonts w:hint="eastAsia" w:asciiTheme="minorEastAsia" w:hAnsiTheme="minorEastAsia" w:cstheme="minorEastAsia"/>
          <w:sz w:val="24"/>
          <w:szCs w:val="24"/>
        </w:rPr>
      </w:pPr>
    </w:p>
    <w:p w14:paraId="22A412A9">
      <w:pPr>
        <w:rPr>
          <w:rFonts w:hint="eastAsia" w:asciiTheme="minorEastAsia" w:hAnsiTheme="minorEastAsia" w:cstheme="minorEastAsia"/>
          <w:sz w:val="24"/>
          <w:szCs w:val="24"/>
        </w:rPr>
      </w:pPr>
    </w:p>
    <w:p w14:paraId="585836FF">
      <w:pPr>
        <w:rPr>
          <w:rFonts w:hint="eastAsia" w:asciiTheme="minorEastAsia" w:hAnsiTheme="minorEastAsia" w:cstheme="minorEastAsia"/>
          <w:sz w:val="24"/>
          <w:szCs w:val="24"/>
        </w:rPr>
      </w:pPr>
    </w:p>
    <w:p w14:paraId="1A9362FF">
      <w:pPr>
        <w:rPr>
          <w:rFonts w:hint="eastAsia" w:asciiTheme="minorEastAsia" w:hAnsiTheme="minorEastAsia" w:cstheme="minorEastAsia"/>
          <w:sz w:val="24"/>
          <w:szCs w:val="24"/>
        </w:rPr>
      </w:pPr>
      <w:r>
        <w:rPr>
          <w:rFonts w:hint="eastAsia" w:asciiTheme="minorEastAsia" w:hAnsiTheme="minorEastAsia" w:cstheme="minorEastAsia"/>
          <w:sz w:val="24"/>
          <w:szCs w:val="24"/>
        </w:rPr>
        <w:t>        </w:t>
      </w:r>
    </w:p>
    <w:p w14:paraId="2B4C2EB7">
      <w:pPr>
        <w:rPr>
          <w:rFonts w:hint="eastAsia" w:asciiTheme="minorEastAsia" w:hAnsiTheme="minorEastAsia" w:cstheme="minorEastAsia"/>
          <w:sz w:val="24"/>
          <w:szCs w:val="24"/>
        </w:rPr>
      </w:pPr>
    </w:p>
    <w:p w14:paraId="618C5047">
      <w:pPr>
        <w:rPr>
          <w:rFonts w:hint="eastAsia" w:asciiTheme="minorEastAsia" w:hAnsiTheme="minorEastAsia" w:cstheme="minorEastAsia"/>
          <w:sz w:val="24"/>
          <w:szCs w:val="24"/>
        </w:rPr>
      </w:pPr>
    </w:p>
    <w:p w14:paraId="4FD87642">
      <w:pPr>
        <w:rPr>
          <w:rFonts w:hint="eastAsia" w:asciiTheme="minorEastAsia" w:hAnsiTheme="minorEastAsia" w:cstheme="minorEastAsia"/>
          <w:sz w:val="24"/>
          <w:szCs w:val="24"/>
        </w:rPr>
      </w:pPr>
    </w:p>
    <w:p w14:paraId="333BB139">
      <w:pPr>
        <w:rPr>
          <w:rFonts w:hint="eastAsia" w:asciiTheme="minorEastAsia" w:hAnsiTheme="minorEastAsia" w:cstheme="minorEastAsia"/>
          <w:sz w:val="24"/>
          <w:szCs w:val="24"/>
        </w:rPr>
      </w:pPr>
    </w:p>
    <w:p w14:paraId="6BE659B8">
      <w:pPr>
        <w:rPr>
          <w:rFonts w:hint="eastAsia" w:asciiTheme="minorEastAsia" w:hAnsiTheme="minorEastAsia" w:cstheme="minorEastAsia"/>
          <w:sz w:val="24"/>
          <w:szCs w:val="24"/>
        </w:rPr>
      </w:pPr>
    </w:p>
    <w:p w14:paraId="2001444A">
      <w:pPr>
        <w:rPr>
          <w:rFonts w:hint="eastAsia" w:asciiTheme="minorEastAsia" w:hAnsiTheme="minorEastAsia" w:cstheme="minorEastAsia"/>
          <w:sz w:val="24"/>
          <w:szCs w:val="24"/>
        </w:rPr>
      </w:pPr>
    </w:p>
    <w:p w14:paraId="6EE2A627">
      <w:pPr>
        <w:rPr>
          <w:rFonts w:hint="eastAsia" w:asciiTheme="minorEastAsia" w:hAnsiTheme="minorEastAsia" w:cstheme="minorEastAsia"/>
          <w:sz w:val="24"/>
          <w:szCs w:val="24"/>
        </w:rPr>
      </w:pPr>
    </w:p>
    <w:p w14:paraId="62F88CC7">
      <w:pPr>
        <w:rPr>
          <w:rFonts w:hint="eastAsia" w:asciiTheme="minorEastAsia" w:hAnsiTheme="minorEastAsia" w:cstheme="minorEastAsia"/>
          <w:sz w:val="24"/>
          <w:szCs w:val="24"/>
        </w:rPr>
      </w:pPr>
    </w:p>
    <w:p w14:paraId="3F993B0D">
      <w:pPr>
        <w:rPr>
          <w:rFonts w:hint="eastAsia" w:asciiTheme="minorEastAsia" w:hAnsiTheme="minorEastAsia" w:cstheme="minorEastAsia"/>
          <w:sz w:val="24"/>
          <w:szCs w:val="24"/>
        </w:rPr>
      </w:pPr>
    </w:p>
    <w:p w14:paraId="1FA5B1D1">
      <w:pPr>
        <w:rPr>
          <w:rFonts w:hint="eastAsia" w:asciiTheme="minorEastAsia" w:hAnsiTheme="minorEastAsia" w:cstheme="minorEastAsia"/>
          <w:sz w:val="24"/>
          <w:szCs w:val="24"/>
        </w:rPr>
      </w:pPr>
    </w:p>
    <w:p w14:paraId="52D85C8B">
      <w:pPr>
        <w:rPr>
          <w:rFonts w:hint="eastAsia" w:asciiTheme="minorEastAsia" w:hAnsiTheme="minorEastAsia" w:cstheme="minorEastAsia"/>
          <w:sz w:val="24"/>
          <w:szCs w:val="24"/>
        </w:rPr>
      </w:pPr>
    </w:p>
    <w:p w14:paraId="3F1BE7D7">
      <w:pPr>
        <w:numPr>
          <w:ilvl w:val="0"/>
          <w:numId w:val="0"/>
        </w:numPr>
        <w:spacing w:line="360" w:lineRule="auto"/>
        <w:rPr>
          <w:rFonts w:hint="eastAsia" w:ascii="方正仿宋_GBK" w:hAnsi="方正仿宋_GBK" w:eastAsia="方正仿宋_GBK" w:cs="方正仿宋_GBK"/>
          <w:sz w:val="32"/>
          <w:szCs w:val="32"/>
        </w:rPr>
      </w:pPr>
    </w:p>
    <w:p w14:paraId="3EB62BA2">
      <w:pPr>
        <w:numPr>
          <w:ilvl w:val="0"/>
          <w:numId w:val="0"/>
        </w:numPr>
        <w:spacing w:line="360" w:lineRule="auto"/>
        <w:rPr>
          <w:rFonts w:hint="eastAsia" w:ascii="方正仿宋_GBK" w:hAnsi="方正仿宋_GBK" w:eastAsia="方正仿宋_GBK" w:cs="方正仿宋_GBK"/>
          <w:sz w:val="32"/>
          <w:szCs w:val="32"/>
        </w:rPr>
      </w:pPr>
    </w:p>
    <w:p w14:paraId="52EBA46F">
      <w:pPr>
        <w:numPr>
          <w:ilvl w:val="0"/>
          <w:numId w:val="0"/>
        </w:numPr>
        <w:spacing w:line="360" w:lineRule="auto"/>
        <w:rPr>
          <w:rFonts w:hint="eastAsia" w:ascii="方正仿宋_GBK" w:hAnsi="方正仿宋_GBK" w:eastAsia="方正仿宋_GBK" w:cs="方正仿宋_GBK"/>
          <w:sz w:val="32"/>
          <w:szCs w:val="32"/>
        </w:rPr>
      </w:pPr>
    </w:p>
    <w:p w14:paraId="34FE356D">
      <w:pPr>
        <w:rPr>
          <w:rFonts w:hint="eastAsia" w:ascii="方正黑体_GBK" w:hAnsi="宋体" w:eastAsia="方正黑体_GBK" w:cs="宋体"/>
          <w:bCs/>
          <w:sz w:val="32"/>
          <w:szCs w:val="32"/>
          <w:lang w:val="en-US" w:eastAsia="zh-CN"/>
        </w:rPr>
      </w:pPr>
      <w:r>
        <w:rPr>
          <w:rFonts w:hint="eastAsia" w:ascii="方正黑体_GBK" w:hAnsi="宋体" w:eastAsia="方正黑体_GBK" w:cs="宋体"/>
          <w:bCs/>
          <w:sz w:val="32"/>
          <w:szCs w:val="32"/>
          <w:lang w:val="en-US" w:eastAsia="zh-CN"/>
        </w:rPr>
        <w:br w:type="page"/>
      </w:r>
    </w:p>
    <w:p w14:paraId="4A0B22BF">
      <w:pPr>
        <w:numPr>
          <w:ilvl w:val="0"/>
          <w:numId w:val="0"/>
        </w:numPr>
        <w:spacing w:line="360" w:lineRule="auto"/>
        <w:ind w:firstLine="320" w:firstLineChars="100"/>
        <w:jc w:val="both"/>
        <w:rPr>
          <w:rFonts w:hint="eastAsia" w:ascii="方正黑体_GBK" w:hAnsi="宋体" w:eastAsia="方正黑体_GBK" w:cs="宋体"/>
          <w:b w:val="0"/>
          <w:bCs/>
          <w:sz w:val="32"/>
          <w:szCs w:val="32"/>
          <w:lang w:val="en-US" w:eastAsia="zh-CN"/>
        </w:rPr>
      </w:pPr>
      <w:r>
        <w:rPr>
          <w:rFonts w:hint="eastAsia" w:ascii="方正黑体_GBK" w:hAnsi="宋体" w:eastAsia="方正黑体_GBK" w:cs="宋体"/>
          <w:b w:val="0"/>
          <w:bCs/>
          <w:sz w:val="32"/>
          <w:szCs w:val="32"/>
          <w:lang w:val="en-US" w:eastAsia="zh-CN"/>
        </w:rPr>
        <w:t>二、法定代表人身份证明（格式）</w:t>
      </w:r>
    </w:p>
    <w:p w14:paraId="7FA14D73">
      <w:pPr>
        <w:pStyle w:val="2"/>
        <w:rPr>
          <w:rFonts w:hint="eastAsia"/>
          <w:lang w:eastAsia="zh-CN"/>
        </w:rPr>
      </w:pPr>
    </w:p>
    <w:p w14:paraId="014A8387">
      <w:pPr>
        <w:tabs>
          <w:tab w:val="left" w:pos="6300"/>
        </w:tabs>
        <w:snapToGrid w:val="0"/>
        <w:spacing w:line="312" w:lineRule="auto"/>
        <w:jc w:val="center"/>
        <w:rPr>
          <w:rFonts w:ascii="方正黑体_GBK" w:hAnsi="宋体" w:eastAsia="方正黑体_GBK" w:cs="宋体"/>
          <w:bCs/>
          <w:sz w:val="32"/>
          <w:szCs w:val="32"/>
        </w:rPr>
      </w:pPr>
      <w:r>
        <w:rPr>
          <w:rFonts w:hint="eastAsia" w:ascii="方正黑体_GBK" w:hAnsi="宋体" w:eastAsia="方正黑体_GBK" w:cs="宋体"/>
          <w:bCs/>
          <w:sz w:val="32"/>
          <w:szCs w:val="32"/>
        </w:rPr>
        <w:t>法定代表人</w:t>
      </w:r>
      <w:r>
        <w:rPr>
          <w:rFonts w:hint="eastAsia" w:ascii="方正黑体_GBK" w:hAnsi="宋体" w:eastAsia="方正黑体_GBK" w:cs="宋体"/>
          <w:bCs/>
          <w:sz w:val="32"/>
          <w:szCs w:val="32"/>
          <w:lang w:eastAsia="zh-CN"/>
        </w:rPr>
        <w:t>身份</w:t>
      </w:r>
      <w:r>
        <w:rPr>
          <w:rFonts w:hint="eastAsia" w:ascii="方正黑体_GBK" w:hAnsi="宋体" w:eastAsia="方正黑体_GBK" w:cs="宋体"/>
          <w:bCs/>
          <w:sz w:val="32"/>
          <w:szCs w:val="32"/>
        </w:rPr>
        <w:t>证明</w:t>
      </w:r>
    </w:p>
    <w:p w14:paraId="736D49DA">
      <w:pPr>
        <w:tabs>
          <w:tab w:val="left" w:pos="6300"/>
        </w:tabs>
        <w:snapToGrid w:val="0"/>
        <w:spacing w:line="312" w:lineRule="auto"/>
        <w:rPr>
          <w:rFonts w:ascii="方正仿宋_GBK" w:hAnsi="宋体" w:eastAsia="方正仿宋_GBK" w:cs="宋体"/>
          <w:sz w:val="32"/>
          <w:szCs w:val="32"/>
        </w:rPr>
      </w:pPr>
      <w:r>
        <w:rPr>
          <w:rFonts w:hint="eastAsia" w:ascii="方正仿宋_GBK" w:hAnsi="宋体" w:eastAsia="方正仿宋_GBK" w:cs="宋体"/>
          <w:sz w:val="32"/>
          <w:szCs w:val="32"/>
        </w:rPr>
        <w:t>致：</w:t>
      </w:r>
      <w:r>
        <w:rPr>
          <w:rFonts w:hint="eastAsia" w:hAnsi="方正仿宋_GBK" w:eastAsia="方正仿宋_GBK" w:cs="方正仿宋_GBK"/>
          <w:sz w:val="32"/>
          <w:szCs w:val="32"/>
        </w:rPr>
        <w:t>重庆历史名人馆</w:t>
      </w:r>
    </w:p>
    <w:p w14:paraId="60672495">
      <w:pPr>
        <w:tabs>
          <w:tab w:val="left" w:pos="6300"/>
        </w:tabs>
        <w:snapToGrid w:val="0"/>
        <w:spacing w:line="312" w:lineRule="auto"/>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u w:val="single"/>
        </w:rPr>
        <w:t>（法定代表人</w:t>
      </w:r>
      <w:r>
        <w:rPr>
          <w:rFonts w:hint="eastAsia" w:ascii="方正仿宋_GBK" w:hAnsi="宋体" w:cs="宋体"/>
          <w:sz w:val="32"/>
          <w:szCs w:val="32"/>
          <w:u w:val="single"/>
          <w:lang w:eastAsia="zh-CN"/>
        </w:rPr>
        <w:t>姓名</w:t>
      </w:r>
      <w:r>
        <w:rPr>
          <w:rFonts w:hint="eastAsia" w:ascii="方正仿宋_GBK" w:hAnsi="宋体" w:eastAsia="方正仿宋_GBK" w:cs="宋体"/>
          <w:sz w:val="32"/>
          <w:szCs w:val="32"/>
          <w:u w:val="single"/>
        </w:rPr>
        <w:t>）</w:t>
      </w:r>
      <w:r>
        <w:rPr>
          <w:rFonts w:hint="eastAsia" w:ascii="方正仿宋_GBK" w:hAnsi="宋体" w:cs="宋体"/>
          <w:sz w:val="32"/>
          <w:szCs w:val="32"/>
          <w:lang w:eastAsia="zh-CN"/>
        </w:rPr>
        <w:t>在</w:t>
      </w:r>
      <w:r>
        <w:rPr>
          <w:rFonts w:hint="eastAsia" w:ascii="方正仿宋_GBK" w:hAnsi="宋体" w:eastAsia="方正仿宋_GBK" w:cs="宋体"/>
          <w:sz w:val="32"/>
          <w:szCs w:val="32"/>
          <w:u w:val="single"/>
        </w:rPr>
        <w:t>（</w:t>
      </w:r>
      <w:r>
        <w:rPr>
          <w:rFonts w:hint="eastAsia" w:ascii="方正仿宋_GBK" w:hAnsi="宋体" w:cs="宋体"/>
          <w:sz w:val="32"/>
          <w:szCs w:val="32"/>
          <w:u w:val="single"/>
          <w:lang w:eastAsia="zh-CN"/>
        </w:rPr>
        <w:t>投标单位</w:t>
      </w:r>
      <w:r>
        <w:rPr>
          <w:rFonts w:hint="eastAsia" w:ascii="方正仿宋_GBK" w:hAnsi="宋体" w:eastAsia="方正仿宋_GBK" w:cs="宋体"/>
          <w:sz w:val="32"/>
          <w:szCs w:val="32"/>
          <w:u w:val="single"/>
        </w:rPr>
        <w:t>名称）</w:t>
      </w:r>
      <w:r>
        <w:rPr>
          <w:rFonts w:hint="eastAsia" w:ascii="方正仿宋_GBK" w:hAnsi="宋体" w:cs="宋体"/>
          <w:sz w:val="32"/>
          <w:szCs w:val="32"/>
          <w:u w:val="none"/>
          <w:lang w:eastAsia="zh-CN"/>
        </w:rPr>
        <w:t>任</w:t>
      </w:r>
      <w:r>
        <w:rPr>
          <w:rFonts w:hint="eastAsia" w:ascii="方正仿宋_GBK" w:hAnsi="宋体" w:cs="宋体"/>
          <w:sz w:val="32"/>
          <w:szCs w:val="32"/>
          <w:u w:val="single"/>
          <w:lang w:eastAsia="zh-CN"/>
        </w:rPr>
        <w:t>（职务名称）</w:t>
      </w:r>
      <w:r>
        <w:rPr>
          <w:rFonts w:hint="eastAsia" w:ascii="方正仿宋_GBK" w:hAnsi="宋体" w:cs="宋体"/>
          <w:sz w:val="32"/>
          <w:szCs w:val="32"/>
          <w:u w:val="none"/>
          <w:lang w:eastAsia="zh-CN"/>
        </w:rPr>
        <w:t>职务，</w:t>
      </w:r>
      <w:r>
        <w:rPr>
          <w:rFonts w:hint="eastAsia" w:ascii="方正仿宋_GBK" w:hAnsi="宋体" w:cs="宋体"/>
          <w:sz w:val="32"/>
          <w:szCs w:val="32"/>
          <w:u w:val="single"/>
          <w:lang w:val="en-US" w:eastAsia="zh-CN"/>
        </w:rPr>
        <w:t xml:space="preserve"> （</w:t>
      </w:r>
      <w:r>
        <w:rPr>
          <w:rFonts w:hint="eastAsia" w:ascii="方正仿宋_GBK" w:hAnsi="宋体" w:cs="宋体"/>
          <w:sz w:val="32"/>
          <w:szCs w:val="32"/>
          <w:u w:val="single"/>
          <w:lang w:eastAsia="zh-CN"/>
        </w:rPr>
        <w:t>投标单位</w:t>
      </w:r>
      <w:r>
        <w:rPr>
          <w:rFonts w:hint="eastAsia" w:ascii="方正仿宋_GBK" w:hAnsi="宋体" w:eastAsia="方正仿宋_GBK" w:cs="宋体"/>
          <w:sz w:val="32"/>
          <w:szCs w:val="32"/>
          <w:u w:val="single"/>
        </w:rPr>
        <w:t>名称</w:t>
      </w:r>
      <w:r>
        <w:rPr>
          <w:rFonts w:hint="eastAsia" w:ascii="方正仿宋_GBK" w:hAnsi="宋体" w:cs="宋体"/>
          <w:sz w:val="32"/>
          <w:szCs w:val="32"/>
          <w:u w:val="single"/>
          <w:lang w:eastAsia="zh-CN"/>
        </w:rPr>
        <w:t>）</w:t>
      </w:r>
      <w:r>
        <w:rPr>
          <w:rFonts w:hint="eastAsia" w:ascii="方正仿宋_GBK" w:hAnsi="宋体" w:cs="宋体"/>
          <w:sz w:val="32"/>
          <w:szCs w:val="32"/>
          <w:u w:val="single"/>
          <w:lang w:val="en-US" w:eastAsia="zh-CN"/>
        </w:rPr>
        <w:t xml:space="preserve"> </w:t>
      </w:r>
      <w:r>
        <w:rPr>
          <w:rFonts w:hint="eastAsia" w:ascii="方正仿宋_GBK" w:hAnsi="宋体" w:eastAsia="方正仿宋_GBK" w:cs="宋体"/>
          <w:sz w:val="32"/>
          <w:szCs w:val="32"/>
        </w:rPr>
        <w:t>的法定代表人。</w:t>
      </w:r>
    </w:p>
    <w:p w14:paraId="7BD43AF2">
      <w:pPr>
        <w:pStyle w:val="2"/>
        <w:rPr>
          <w:rFonts w:hint="default" w:ascii="Times New Roman" w:hAnsi="方正仿宋_GBK" w:eastAsia="方正仿宋_GBK" w:cs="方正仿宋_GBK"/>
          <w:color w:val="auto"/>
          <w:kern w:val="2"/>
          <w:sz w:val="32"/>
          <w:szCs w:val="32"/>
          <w:lang w:val="en-US" w:eastAsia="zh-CN" w:bidi="ar-SA"/>
        </w:rPr>
      </w:pPr>
      <w:r>
        <w:rPr>
          <w:rFonts w:hint="eastAsia"/>
          <w:lang w:val="en-US" w:eastAsia="zh-CN"/>
        </w:rPr>
        <w:t xml:space="preserve">      </w:t>
      </w:r>
      <w:r>
        <w:rPr>
          <w:rFonts w:hint="eastAsia" w:ascii="Times New Roman" w:hAnsi="方正仿宋_GBK" w:eastAsia="方正仿宋_GBK" w:cs="方正仿宋_GBK"/>
          <w:color w:val="auto"/>
          <w:kern w:val="2"/>
          <w:sz w:val="32"/>
          <w:szCs w:val="32"/>
          <w:lang w:val="en-US" w:eastAsia="zh-CN" w:bidi="ar-SA"/>
        </w:rPr>
        <w:t>特此证明</w:t>
      </w:r>
    </w:p>
    <w:p w14:paraId="5DDABD9D">
      <w:pPr>
        <w:tabs>
          <w:tab w:val="left" w:pos="6300"/>
        </w:tabs>
        <w:snapToGrid w:val="0"/>
        <w:spacing w:line="312" w:lineRule="auto"/>
        <w:ind w:firstLine="640" w:firstLineChars="200"/>
        <w:rPr>
          <w:rFonts w:hint="eastAsia" w:ascii="Times New Roman" w:hAnsi="方正仿宋_GBK" w:eastAsia="方正仿宋_GBK" w:cs="方正仿宋_GBK"/>
          <w:color w:val="auto"/>
          <w:kern w:val="2"/>
          <w:sz w:val="32"/>
          <w:szCs w:val="32"/>
          <w:lang w:val="en-US" w:eastAsia="zh-CN" w:bidi="ar-SA"/>
        </w:rPr>
      </w:pPr>
    </w:p>
    <w:p w14:paraId="1DDBE44E">
      <w:pPr>
        <w:tabs>
          <w:tab w:val="left" w:pos="6300"/>
        </w:tabs>
        <w:snapToGrid w:val="0"/>
        <w:spacing w:line="312" w:lineRule="auto"/>
        <w:ind w:firstLine="640" w:firstLineChars="200"/>
        <w:rPr>
          <w:rFonts w:ascii="方正仿宋_GBK" w:hAnsi="宋体" w:eastAsia="方正仿宋_GBK" w:cs="宋体"/>
          <w:sz w:val="32"/>
          <w:szCs w:val="32"/>
        </w:rPr>
      </w:pPr>
    </w:p>
    <w:p w14:paraId="47FA8968">
      <w:pPr>
        <w:tabs>
          <w:tab w:val="left" w:pos="6300"/>
        </w:tabs>
        <w:snapToGrid w:val="0"/>
        <w:spacing w:line="312" w:lineRule="auto"/>
        <w:ind w:firstLine="640" w:firstLineChars="200"/>
        <w:jc w:val="right"/>
        <w:rPr>
          <w:rFonts w:ascii="方正仿宋_GBK" w:hAnsi="宋体" w:eastAsia="方正仿宋_GBK" w:cs="宋体"/>
          <w:sz w:val="32"/>
          <w:szCs w:val="32"/>
        </w:rPr>
      </w:pPr>
      <w:r>
        <w:rPr>
          <w:rFonts w:hint="eastAsia" w:ascii="方正仿宋_GBK" w:hAnsi="宋体" w:eastAsia="方正仿宋_GBK" w:cs="宋体"/>
          <w:sz w:val="32"/>
          <w:szCs w:val="32"/>
        </w:rPr>
        <w:t xml:space="preserve">法定代表人（签字或盖章）：        </w:t>
      </w:r>
    </w:p>
    <w:p w14:paraId="7DEBE2DA">
      <w:pPr>
        <w:tabs>
          <w:tab w:val="left" w:pos="6300"/>
        </w:tabs>
        <w:snapToGrid w:val="0"/>
        <w:spacing w:line="312" w:lineRule="auto"/>
        <w:ind w:firstLine="640" w:firstLineChars="200"/>
        <w:rPr>
          <w:rFonts w:ascii="方正仿宋_GBK" w:hAnsi="宋体" w:eastAsia="方正仿宋_GBK" w:cs="宋体"/>
          <w:sz w:val="32"/>
          <w:szCs w:val="32"/>
        </w:rPr>
      </w:pPr>
    </w:p>
    <w:p w14:paraId="35C5ABA9">
      <w:pPr>
        <w:tabs>
          <w:tab w:val="left" w:pos="6300"/>
        </w:tabs>
        <w:snapToGrid w:val="0"/>
        <w:spacing w:line="312" w:lineRule="auto"/>
        <w:ind w:right="480" w:firstLine="640" w:firstLineChars="200"/>
        <w:jc w:val="right"/>
        <w:rPr>
          <w:rFonts w:ascii="方正仿宋_GBK" w:hAnsi="宋体" w:eastAsia="方正仿宋_GBK" w:cs="宋体"/>
          <w:sz w:val="32"/>
          <w:szCs w:val="32"/>
        </w:rPr>
      </w:pPr>
      <w:r>
        <w:rPr>
          <w:rFonts w:hint="eastAsia" w:ascii="方正仿宋_GBK" w:hAnsi="宋体" w:eastAsia="方正仿宋_GBK" w:cs="宋体"/>
          <w:sz w:val="32"/>
          <w:szCs w:val="32"/>
        </w:rPr>
        <w:t>投标单位名称（公章）</w:t>
      </w:r>
    </w:p>
    <w:p w14:paraId="0F6F1749">
      <w:pPr>
        <w:tabs>
          <w:tab w:val="left" w:pos="6300"/>
        </w:tabs>
        <w:snapToGrid w:val="0"/>
        <w:spacing w:line="312" w:lineRule="auto"/>
        <w:ind w:firstLine="640" w:firstLineChars="200"/>
        <w:rPr>
          <w:rFonts w:ascii="方正仿宋_GBK" w:hAnsi="宋体" w:eastAsia="方正仿宋_GBK" w:cs="宋体"/>
          <w:sz w:val="32"/>
          <w:szCs w:val="32"/>
        </w:rPr>
      </w:pPr>
    </w:p>
    <w:p w14:paraId="365EFC7E">
      <w:pPr>
        <w:tabs>
          <w:tab w:val="left" w:pos="6300"/>
        </w:tabs>
        <w:snapToGrid w:val="0"/>
        <w:spacing w:line="312" w:lineRule="auto"/>
        <w:ind w:right="1160" w:firstLine="640" w:firstLineChars="200"/>
        <w:jc w:val="right"/>
        <w:rPr>
          <w:rFonts w:ascii="方正仿宋_GBK" w:hAnsi="宋体" w:eastAsia="方正仿宋_GBK" w:cs="宋体"/>
          <w:sz w:val="32"/>
          <w:szCs w:val="32"/>
        </w:rPr>
      </w:pPr>
      <w:r>
        <w:rPr>
          <w:rFonts w:hint="eastAsia" w:ascii="方正仿宋_GBK" w:hAnsi="宋体" w:eastAsia="方正仿宋_GBK" w:cs="宋体"/>
          <w:sz w:val="32"/>
          <w:szCs w:val="32"/>
        </w:rPr>
        <w:t>年   月   日</w:t>
      </w:r>
    </w:p>
    <w:p w14:paraId="445F2946">
      <w:pPr>
        <w:tabs>
          <w:tab w:val="left" w:pos="6300"/>
        </w:tabs>
        <w:snapToGrid w:val="0"/>
        <w:spacing w:line="312" w:lineRule="auto"/>
        <w:ind w:firstLine="640" w:firstLineChars="200"/>
        <w:rPr>
          <w:rFonts w:ascii="方正仿宋_GBK" w:hAnsi="宋体" w:eastAsia="方正仿宋_GBK" w:cs="宋体"/>
          <w:sz w:val="32"/>
          <w:szCs w:val="32"/>
        </w:rPr>
      </w:pPr>
    </w:p>
    <w:p w14:paraId="1F232778">
      <w:pPr>
        <w:tabs>
          <w:tab w:val="left" w:pos="6300"/>
        </w:tabs>
        <w:snapToGrid w:val="0"/>
        <w:spacing w:line="312" w:lineRule="auto"/>
        <w:ind w:firstLine="640" w:firstLineChars="200"/>
        <w:rPr>
          <w:rFonts w:ascii="方正仿宋_GBK" w:hAnsi="宋体" w:eastAsia="方正仿宋_GBK" w:cs="宋体"/>
          <w:sz w:val="32"/>
          <w:szCs w:val="32"/>
        </w:rPr>
      </w:pPr>
    </w:p>
    <w:p w14:paraId="79A3DE72">
      <w:pPr>
        <w:tabs>
          <w:tab w:val="left" w:pos="6300"/>
        </w:tabs>
        <w:snapToGrid w:val="0"/>
        <w:spacing w:line="312" w:lineRule="auto"/>
        <w:ind w:left="100" w:right="1040" w:hanging="120" w:hangingChars="50"/>
        <w:jc w:val="center"/>
        <w:rPr>
          <w:rFonts w:hint="eastAsia" w:ascii="宋体" w:hAnsi="宋体" w:cs="MingLiU"/>
          <w:kern w:val="0"/>
          <w:sz w:val="32"/>
          <w:szCs w:val="52"/>
        </w:rPr>
      </w:pPr>
      <w:r>
        <w:rPr>
          <w:rFonts w:hint="eastAsia" w:ascii="宋体" w:hAnsi="宋体" w:cs="MingLiU"/>
          <w:kern w:val="0"/>
          <w:sz w:val="24"/>
          <w:szCs w:val="44"/>
        </w:rPr>
        <w:t>（粘贴法定代表人身份证正反面复印件）</w:t>
      </w:r>
    </w:p>
    <w:p w14:paraId="0EDCACF8">
      <w:pPr>
        <w:rPr>
          <w:rFonts w:hint="eastAsia" w:asciiTheme="minorEastAsia" w:hAnsiTheme="minorEastAsia" w:cstheme="minorEastAsia"/>
          <w:sz w:val="24"/>
          <w:szCs w:val="24"/>
        </w:rPr>
      </w:pPr>
    </w:p>
    <w:p w14:paraId="7D479FF0">
      <w:pPr>
        <w:numPr>
          <w:ilvl w:val="0"/>
          <w:numId w:val="0"/>
        </w:numPr>
        <w:spacing w:line="360" w:lineRule="auto"/>
        <w:rPr>
          <w:rFonts w:hint="eastAsia" w:ascii="方正仿宋_GBK" w:hAnsi="方正仿宋_GBK" w:eastAsia="方正仿宋_GBK" w:cs="方正仿宋_GBK"/>
          <w:sz w:val="32"/>
          <w:szCs w:val="32"/>
        </w:rPr>
      </w:pPr>
    </w:p>
    <w:p w14:paraId="7816FA0F">
      <w:pPr>
        <w:numPr>
          <w:ilvl w:val="0"/>
          <w:numId w:val="0"/>
        </w:numPr>
        <w:spacing w:line="360" w:lineRule="auto"/>
        <w:rPr>
          <w:rFonts w:hint="eastAsia" w:ascii="方正仿宋_GBK" w:hAnsi="方正仿宋_GBK" w:eastAsia="方正仿宋_GBK" w:cs="方正仿宋_GBK"/>
          <w:sz w:val="32"/>
          <w:szCs w:val="32"/>
        </w:rPr>
      </w:pPr>
    </w:p>
    <w:p w14:paraId="2F46D4DB">
      <w:pPr>
        <w:numPr>
          <w:ilvl w:val="0"/>
          <w:numId w:val="0"/>
        </w:numPr>
        <w:spacing w:line="360" w:lineRule="auto"/>
        <w:rPr>
          <w:rFonts w:hint="eastAsia" w:ascii="方正仿宋_GBK" w:hAnsi="方正仿宋_GBK" w:eastAsia="方正仿宋_GBK" w:cs="方正仿宋_GBK"/>
          <w:sz w:val="32"/>
          <w:szCs w:val="32"/>
        </w:rPr>
      </w:pPr>
    </w:p>
    <w:p w14:paraId="2951DC05">
      <w:pPr>
        <w:rPr>
          <w:rFonts w:hint="eastAsia" w:ascii="方正黑体_GBK" w:hAnsi="宋体" w:eastAsia="方正黑体_GBK" w:cs="宋体"/>
          <w:bCs/>
          <w:sz w:val="32"/>
          <w:szCs w:val="32"/>
          <w:lang w:eastAsia="zh-CN"/>
        </w:rPr>
      </w:pPr>
      <w:r>
        <w:rPr>
          <w:rFonts w:hint="eastAsia" w:ascii="方正黑体_GBK" w:hAnsi="宋体" w:eastAsia="方正黑体_GBK" w:cs="宋体"/>
          <w:bCs/>
          <w:sz w:val="32"/>
          <w:szCs w:val="32"/>
          <w:lang w:eastAsia="zh-CN"/>
        </w:rPr>
        <w:br w:type="page"/>
      </w:r>
    </w:p>
    <w:p w14:paraId="7B376F61">
      <w:pPr>
        <w:tabs>
          <w:tab w:val="left" w:pos="6300"/>
        </w:tabs>
        <w:snapToGrid w:val="0"/>
        <w:spacing w:line="312" w:lineRule="auto"/>
        <w:jc w:val="left"/>
        <w:rPr>
          <w:rFonts w:hint="eastAsia" w:ascii="方正黑体_GBK" w:hAnsi="宋体" w:eastAsia="方正黑体_GBK" w:cs="宋体"/>
          <w:b w:val="0"/>
          <w:bCs/>
          <w:sz w:val="32"/>
          <w:szCs w:val="32"/>
          <w:lang w:eastAsia="zh-CN"/>
        </w:rPr>
      </w:pPr>
      <w:r>
        <w:rPr>
          <w:rFonts w:hint="eastAsia" w:ascii="方正黑体_GBK" w:hAnsi="宋体" w:eastAsia="方正黑体_GBK" w:cs="宋体"/>
          <w:b w:val="0"/>
          <w:bCs/>
          <w:sz w:val="32"/>
          <w:szCs w:val="32"/>
          <w:lang w:eastAsia="zh-CN"/>
        </w:rPr>
        <w:t>三、法定代表人授权委托书（格式）</w:t>
      </w:r>
    </w:p>
    <w:p w14:paraId="10A7D662">
      <w:pPr>
        <w:pStyle w:val="2"/>
        <w:rPr>
          <w:rFonts w:hint="eastAsia"/>
          <w:lang w:eastAsia="zh-CN"/>
        </w:rPr>
      </w:pPr>
    </w:p>
    <w:p w14:paraId="17F34F16">
      <w:pPr>
        <w:tabs>
          <w:tab w:val="left" w:pos="6300"/>
        </w:tabs>
        <w:snapToGrid w:val="0"/>
        <w:spacing w:line="312" w:lineRule="auto"/>
        <w:jc w:val="center"/>
        <w:rPr>
          <w:rFonts w:ascii="方正黑体_GBK" w:hAnsi="宋体" w:eastAsia="方正黑体_GBK" w:cs="宋体"/>
          <w:bCs/>
          <w:sz w:val="32"/>
          <w:szCs w:val="32"/>
        </w:rPr>
      </w:pPr>
      <w:r>
        <w:rPr>
          <w:rFonts w:hint="eastAsia" w:ascii="方正黑体_GBK" w:hAnsi="宋体" w:eastAsia="方正黑体_GBK" w:cs="宋体"/>
          <w:bCs/>
          <w:sz w:val="32"/>
          <w:szCs w:val="32"/>
        </w:rPr>
        <w:t>法定代表人授权委托书</w:t>
      </w:r>
    </w:p>
    <w:p w14:paraId="2040B0CD">
      <w:pPr>
        <w:tabs>
          <w:tab w:val="left" w:pos="6300"/>
        </w:tabs>
        <w:snapToGrid w:val="0"/>
        <w:spacing w:line="312" w:lineRule="auto"/>
        <w:ind w:firstLine="640" w:firstLineChars="200"/>
        <w:rPr>
          <w:rFonts w:ascii="方正仿宋_GBK" w:hAnsi="宋体" w:eastAsia="方正仿宋_GBK" w:cs="宋体"/>
          <w:sz w:val="32"/>
          <w:szCs w:val="32"/>
        </w:rPr>
      </w:pPr>
    </w:p>
    <w:p w14:paraId="311EF258">
      <w:pPr>
        <w:tabs>
          <w:tab w:val="left" w:pos="6300"/>
        </w:tabs>
        <w:snapToGrid w:val="0"/>
        <w:spacing w:line="312" w:lineRule="auto"/>
        <w:rPr>
          <w:rFonts w:ascii="方正仿宋_GBK" w:hAnsi="宋体" w:eastAsia="方正仿宋_GBK" w:cs="宋体"/>
          <w:sz w:val="32"/>
          <w:szCs w:val="32"/>
        </w:rPr>
      </w:pPr>
      <w:r>
        <w:rPr>
          <w:rFonts w:hint="eastAsia" w:ascii="方正仿宋_GBK" w:hAnsi="宋体" w:eastAsia="方正仿宋_GBK" w:cs="宋体"/>
          <w:sz w:val="32"/>
          <w:szCs w:val="32"/>
        </w:rPr>
        <w:t>致：</w:t>
      </w:r>
      <w:r>
        <w:rPr>
          <w:rFonts w:hint="eastAsia" w:hAnsi="方正仿宋_GBK" w:eastAsia="方正仿宋_GBK" w:cs="方正仿宋_GBK"/>
          <w:sz w:val="32"/>
          <w:szCs w:val="32"/>
        </w:rPr>
        <w:t>重庆历史名人馆</w:t>
      </w:r>
    </w:p>
    <w:p w14:paraId="002C60F8">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u w:val="single"/>
        </w:rPr>
        <w:t>（法定代表人名称）</w:t>
      </w:r>
      <w:r>
        <w:rPr>
          <w:rFonts w:hint="eastAsia" w:ascii="方正仿宋_GBK" w:hAnsi="宋体" w:eastAsia="方正仿宋_GBK" w:cs="宋体"/>
          <w:sz w:val="32"/>
          <w:szCs w:val="32"/>
        </w:rPr>
        <w:t>是</w:t>
      </w:r>
      <w:r>
        <w:rPr>
          <w:rFonts w:hint="eastAsia" w:ascii="方正仿宋_GBK" w:hAnsi="宋体" w:eastAsia="方正仿宋_GBK" w:cs="宋体"/>
          <w:sz w:val="32"/>
          <w:szCs w:val="32"/>
          <w:u w:val="single"/>
        </w:rPr>
        <w:t>（</w:t>
      </w:r>
      <w:r>
        <w:rPr>
          <w:rFonts w:hint="eastAsia" w:ascii="方正仿宋_GBK" w:hAnsi="宋体" w:cs="宋体"/>
          <w:sz w:val="32"/>
          <w:szCs w:val="32"/>
          <w:u w:val="single"/>
          <w:lang w:eastAsia="zh-CN"/>
        </w:rPr>
        <w:t>投标</w:t>
      </w:r>
      <w:r>
        <w:rPr>
          <w:rFonts w:hint="eastAsia" w:ascii="方正仿宋_GBK" w:hAnsi="宋体" w:eastAsia="方正仿宋_GBK" w:cs="宋体"/>
          <w:sz w:val="32"/>
          <w:szCs w:val="32"/>
          <w:u w:val="single"/>
        </w:rPr>
        <w:t>单位名称）</w:t>
      </w:r>
      <w:r>
        <w:rPr>
          <w:rFonts w:hint="eastAsia" w:ascii="方正仿宋_GBK" w:hAnsi="宋体" w:eastAsia="方正仿宋_GBK" w:cs="宋体"/>
          <w:sz w:val="32"/>
          <w:szCs w:val="32"/>
        </w:rPr>
        <w:t>的法定代表人，特授权</w:t>
      </w:r>
      <w:r>
        <w:rPr>
          <w:rFonts w:hint="eastAsia" w:ascii="方正仿宋_GBK" w:hAnsi="宋体" w:eastAsia="方正仿宋_GBK" w:cs="宋体"/>
          <w:sz w:val="32"/>
          <w:szCs w:val="32"/>
          <w:u w:val="single"/>
        </w:rPr>
        <w:t>（被授权人姓名及身份证号码）</w:t>
      </w:r>
      <w:r>
        <w:rPr>
          <w:rFonts w:hint="eastAsia" w:ascii="方正仿宋_GBK" w:hAnsi="宋体" w:eastAsia="方正仿宋_GBK" w:cs="宋体"/>
          <w:sz w:val="32"/>
          <w:szCs w:val="32"/>
        </w:rPr>
        <w:t>电话代表我单位全权办理</w:t>
      </w:r>
      <w:r>
        <w:rPr>
          <w:rFonts w:hint="eastAsia" w:ascii="方正仿宋_GBK" w:hAnsi="方正仿宋_GBK" w:eastAsia="方正仿宋_GBK" w:cs="方正仿宋_GBK"/>
          <w:sz w:val="32"/>
          <w:szCs w:val="32"/>
          <w:lang w:val="en-US" w:eastAsia="zh-CN"/>
        </w:rPr>
        <w:t>重庆历史名人馆整体搬迁服务</w:t>
      </w:r>
      <w:r>
        <w:rPr>
          <w:rFonts w:hint="eastAsia" w:ascii="方正仿宋_GBK" w:hAnsi="宋体" w:eastAsia="方正仿宋_GBK" w:cs="宋体"/>
          <w:sz w:val="32"/>
          <w:szCs w:val="32"/>
        </w:rPr>
        <w:t>比选、签约等具体工作，并签署全部有关文件、协议及合同。</w:t>
      </w:r>
    </w:p>
    <w:p w14:paraId="0DBA7E62">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我单位对被授权人的签字负全部责任。</w:t>
      </w:r>
    </w:p>
    <w:p w14:paraId="10BF100E">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在撤消授权的书面通知以前，本授权书一直有效。被授权人在授权书有效期内签署的所有文件不因授权的撤消而失效。</w:t>
      </w:r>
    </w:p>
    <w:p w14:paraId="5C48F62D">
      <w:pPr>
        <w:tabs>
          <w:tab w:val="left" w:pos="6300"/>
        </w:tabs>
        <w:snapToGrid w:val="0"/>
        <w:spacing w:line="312" w:lineRule="auto"/>
        <w:ind w:firstLine="640" w:firstLineChars="200"/>
        <w:rPr>
          <w:rFonts w:ascii="方正仿宋_GBK" w:hAnsi="宋体" w:eastAsia="方正仿宋_GBK" w:cs="宋体"/>
          <w:sz w:val="32"/>
          <w:szCs w:val="32"/>
        </w:rPr>
      </w:pPr>
    </w:p>
    <w:p w14:paraId="008C1694">
      <w:pPr>
        <w:tabs>
          <w:tab w:val="left" w:pos="6300"/>
        </w:tabs>
        <w:snapToGrid w:val="0"/>
        <w:spacing w:line="312" w:lineRule="auto"/>
        <w:ind w:firstLine="640" w:firstLineChars="200"/>
        <w:rPr>
          <w:rFonts w:ascii="方正仿宋_GBK" w:hAnsi="宋体" w:eastAsia="方正仿宋_GBK" w:cs="宋体"/>
          <w:sz w:val="32"/>
          <w:szCs w:val="32"/>
        </w:rPr>
      </w:pPr>
    </w:p>
    <w:p w14:paraId="2C4AD131">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被授权人：                     法定代表人：</w:t>
      </w:r>
    </w:p>
    <w:p w14:paraId="02A6A51F">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（签字或盖章）                 （签字或盖章）</w:t>
      </w:r>
    </w:p>
    <w:p w14:paraId="310CEA9F">
      <w:pPr>
        <w:autoSpaceDE w:val="0"/>
        <w:autoSpaceDN w:val="0"/>
        <w:adjustRightInd w:val="0"/>
        <w:snapToGrid w:val="0"/>
        <w:spacing w:line="360" w:lineRule="auto"/>
        <w:jc w:val="left"/>
        <w:rPr>
          <w:rFonts w:ascii="宋体" w:hAnsi="宋体" w:cs="MingLiU"/>
          <w:kern w:val="0"/>
          <w:sz w:val="20"/>
        </w:rPr>
      </w:pPr>
    </w:p>
    <w:p w14:paraId="133B8A26">
      <w:pPr>
        <w:tabs>
          <w:tab w:val="left" w:pos="6300"/>
        </w:tabs>
        <w:snapToGrid w:val="0"/>
        <w:spacing w:line="312" w:lineRule="auto"/>
        <w:ind w:firstLine="640" w:firstLineChars="200"/>
        <w:rPr>
          <w:rFonts w:ascii="方正仿宋_GBK" w:hAnsi="宋体" w:eastAsia="方正仿宋_GBK" w:cs="宋体"/>
          <w:sz w:val="32"/>
          <w:szCs w:val="32"/>
        </w:rPr>
      </w:pPr>
    </w:p>
    <w:p w14:paraId="0CEF18B3">
      <w:pPr>
        <w:tabs>
          <w:tab w:val="left" w:pos="6300"/>
        </w:tabs>
        <w:snapToGrid w:val="0"/>
        <w:spacing w:line="312" w:lineRule="auto"/>
        <w:ind w:right="480" w:firstLine="640" w:firstLineChars="200"/>
        <w:jc w:val="right"/>
        <w:rPr>
          <w:rFonts w:ascii="方正仿宋_GBK" w:hAnsi="宋体" w:eastAsia="方正仿宋_GBK" w:cs="宋体"/>
          <w:sz w:val="32"/>
          <w:szCs w:val="32"/>
        </w:rPr>
      </w:pPr>
      <w:r>
        <w:rPr>
          <w:rFonts w:hint="eastAsia" w:ascii="方正仿宋_GBK" w:hAnsi="宋体" w:eastAsia="方正仿宋_GBK" w:cs="宋体"/>
          <w:sz w:val="32"/>
          <w:szCs w:val="32"/>
        </w:rPr>
        <w:t>投标单位名称（公章）</w:t>
      </w:r>
    </w:p>
    <w:p w14:paraId="47863638">
      <w:pPr>
        <w:tabs>
          <w:tab w:val="left" w:pos="6300"/>
        </w:tabs>
        <w:snapToGrid w:val="0"/>
        <w:spacing w:line="312" w:lineRule="auto"/>
        <w:ind w:right="640" w:firstLine="640" w:firstLineChars="200"/>
        <w:jc w:val="right"/>
        <w:rPr>
          <w:rFonts w:ascii="方正仿宋_GBK" w:hAnsi="宋体" w:eastAsia="方正仿宋_GBK" w:cs="宋体"/>
          <w:sz w:val="32"/>
          <w:szCs w:val="32"/>
        </w:rPr>
      </w:pPr>
      <w:r>
        <w:rPr>
          <w:rFonts w:hint="eastAsia" w:ascii="方正仿宋_GBK" w:hAnsi="宋体" w:eastAsia="方正仿宋_GBK" w:cs="宋体"/>
          <w:sz w:val="32"/>
          <w:szCs w:val="32"/>
        </w:rPr>
        <w:t>年   月   日</w:t>
      </w:r>
    </w:p>
    <w:p w14:paraId="7CBFFCD9">
      <w:pPr>
        <w:tabs>
          <w:tab w:val="left" w:pos="6300"/>
        </w:tabs>
        <w:snapToGrid w:val="0"/>
        <w:spacing w:line="312" w:lineRule="auto"/>
        <w:ind w:right="1040"/>
        <w:rPr>
          <w:rFonts w:ascii="方正仿宋_GBK" w:hAnsi="宋体" w:eastAsia="方正仿宋_GBK" w:cs="宋体"/>
          <w:sz w:val="32"/>
          <w:szCs w:val="32"/>
        </w:rPr>
      </w:pPr>
    </w:p>
    <w:p w14:paraId="664F43D9">
      <w:pPr>
        <w:tabs>
          <w:tab w:val="left" w:pos="6300"/>
        </w:tabs>
        <w:snapToGrid w:val="0"/>
        <w:spacing w:line="312" w:lineRule="auto"/>
        <w:ind w:left="100" w:right="1040" w:hanging="120" w:hangingChars="50"/>
        <w:jc w:val="center"/>
        <w:rPr>
          <w:rFonts w:ascii="方正仿宋_GBK" w:hAnsi="宋体" w:eastAsia="方正仿宋_GBK" w:cs="宋体"/>
          <w:sz w:val="32"/>
          <w:szCs w:val="32"/>
        </w:rPr>
      </w:pPr>
      <w:r>
        <w:rPr>
          <w:rFonts w:hint="eastAsia" w:ascii="宋体" w:hAnsi="宋体" w:cs="MingLiU"/>
          <w:kern w:val="0"/>
          <w:sz w:val="24"/>
          <w:szCs w:val="44"/>
        </w:rPr>
        <w:t xml:space="preserve">（粘贴被授权人身份证复印件正反面）    </w:t>
      </w:r>
    </w:p>
    <w:p w14:paraId="6B091A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p>
    <w:p w14:paraId="3D00B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p>
    <w:p w14:paraId="20B3DCB3">
      <w:pPr>
        <w:tabs>
          <w:tab w:val="left" w:pos="6300"/>
        </w:tabs>
        <w:snapToGrid w:val="0"/>
        <w:spacing w:line="312" w:lineRule="auto"/>
        <w:jc w:val="left"/>
        <w:rPr>
          <w:rFonts w:hint="default" w:ascii="方正黑体_GBK" w:hAnsi="宋体" w:eastAsia="方正黑体_GBK" w:cs="宋体"/>
          <w:bCs/>
          <w:sz w:val="32"/>
          <w:szCs w:val="32"/>
          <w:lang w:val="en-US" w:eastAsia="zh-CN"/>
        </w:rPr>
      </w:pPr>
      <w:r>
        <w:rPr>
          <w:rFonts w:hint="eastAsia" w:ascii="方正黑体_GBK" w:hAnsi="宋体" w:eastAsia="方正黑体_GBK" w:cs="宋体"/>
          <w:bCs/>
          <w:sz w:val="32"/>
          <w:szCs w:val="32"/>
          <w:lang w:eastAsia="zh-CN"/>
        </w:rPr>
        <w:t>四、投标单位营业执照复印件（加盖公章）</w:t>
      </w:r>
    </w:p>
    <w:p w14:paraId="3B6B1DCC">
      <w:pPr>
        <w:rPr>
          <w:rFonts w:hint="eastAsia" w:ascii="方正黑体_GBK" w:hAnsi="宋体" w:eastAsia="方正黑体_GBK" w:cs="宋体"/>
          <w:bCs/>
          <w:sz w:val="32"/>
          <w:szCs w:val="32"/>
        </w:rPr>
      </w:pPr>
      <w:r>
        <w:rPr>
          <w:rFonts w:hint="eastAsia" w:ascii="方正黑体_GBK" w:hAnsi="宋体" w:eastAsia="方正黑体_GBK" w:cs="宋体"/>
          <w:bCs/>
          <w:sz w:val="32"/>
          <w:szCs w:val="32"/>
        </w:rPr>
        <w:br w:type="page"/>
      </w:r>
    </w:p>
    <w:p w14:paraId="3146EDE7">
      <w:pPr>
        <w:pStyle w:val="2"/>
        <w:rPr>
          <w:rFonts w:hint="eastAsia"/>
        </w:rPr>
      </w:pPr>
    </w:p>
    <w:p w14:paraId="2DA9FB1F">
      <w:pPr>
        <w:tabs>
          <w:tab w:val="left" w:pos="6300"/>
        </w:tabs>
        <w:snapToGrid w:val="0"/>
        <w:spacing w:line="312" w:lineRule="auto"/>
        <w:jc w:val="left"/>
        <w:rPr>
          <w:rFonts w:hint="eastAsia" w:ascii="方正黑体_GBK" w:hAnsi="宋体" w:eastAsia="方正黑体_GBK" w:cs="宋体"/>
          <w:bCs/>
          <w:sz w:val="32"/>
          <w:szCs w:val="32"/>
          <w:lang w:eastAsia="zh-CN"/>
        </w:rPr>
      </w:pPr>
      <w:r>
        <w:rPr>
          <w:rFonts w:hint="eastAsia" w:ascii="方正黑体_GBK" w:hAnsi="宋体" w:eastAsia="方正黑体_GBK" w:cs="宋体"/>
          <w:bCs/>
          <w:sz w:val="32"/>
          <w:szCs w:val="32"/>
          <w:lang w:eastAsia="zh-CN"/>
        </w:rPr>
        <w:t>五、诚信声明书（格式）</w:t>
      </w:r>
    </w:p>
    <w:p w14:paraId="15E97E97">
      <w:pPr>
        <w:pStyle w:val="5"/>
        <w:spacing w:line="460" w:lineRule="exact"/>
        <w:jc w:val="center"/>
        <w:rPr>
          <w:rFonts w:hint="eastAsia" w:ascii="方正小标宋_GBK" w:hAnsi="方正小标宋_GBK" w:eastAsia="方正小标宋_GBK" w:cs="方正小标宋_GBK"/>
          <w:b w:val="0"/>
          <w:bCs/>
          <w:snapToGrid w:val="0"/>
          <w:kern w:val="0"/>
          <w:sz w:val="32"/>
          <w:szCs w:val="32"/>
        </w:rPr>
      </w:pPr>
      <w:r>
        <w:rPr>
          <w:rFonts w:hint="eastAsia" w:ascii="方正小标宋_GBK" w:hAnsi="方正小标宋_GBK" w:eastAsia="方正小标宋_GBK" w:cs="方正小标宋_GBK"/>
          <w:b w:val="0"/>
          <w:bCs/>
          <w:snapToGrid w:val="0"/>
          <w:kern w:val="0"/>
          <w:sz w:val="32"/>
          <w:szCs w:val="32"/>
        </w:rPr>
        <w:t>诚信声明书</w:t>
      </w:r>
    </w:p>
    <w:p w14:paraId="44C8425E">
      <w:pPr>
        <w:spacing w:line="460" w:lineRule="exact"/>
        <w:ind w:firstLine="480" w:firstLineChars="200"/>
        <w:jc w:val="center"/>
        <w:rPr>
          <w:rFonts w:asciiTheme="minorEastAsia" w:hAnsiTheme="minorEastAsia" w:cstheme="minorEastAsia"/>
          <w:sz w:val="24"/>
          <w:szCs w:val="24"/>
        </w:rPr>
      </w:pPr>
    </w:p>
    <w:p w14:paraId="4D8891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重庆历史名人馆</w:t>
      </w:r>
    </w:p>
    <w:p w14:paraId="3EF0219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（投标单位名称）郑重声明：</w:t>
      </w:r>
    </w:p>
    <w:p w14:paraId="625F82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吊销许可证或者执照</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较大数额罚款等重大违法记录，符合《中华人民共和国政府采购法》《中华人民共和国政府采购法实施条例》规定的供应商资格条件，我方所提供的投标文件均已经过认真</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严格的审核，其内容均为合法真实.准确有效且毫无遗漏和保留，绝无任何虚假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伪造和夸大的成份。</w:t>
      </w:r>
    </w:p>
    <w:p w14:paraId="497C1A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我方对以上声明负全部法律责任。</w:t>
      </w:r>
    </w:p>
    <w:p w14:paraId="49D376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特此声明！</w:t>
      </w:r>
    </w:p>
    <w:p w14:paraId="0C3985A9">
      <w:pPr>
        <w:spacing w:line="460" w:lineRule="exact"/>
        <w:ind w:firstLine="480" w:firstLineChars="200"/>
        <w:rPr>
          <w:rFonts w:asciiTheme="minorEastAsia" w:hAnsiTheme="minorEastAsia" w:cstheme="minorEastAsia"/>
          <w:sz w:val="24"/>
          <w:szCs w:val="24"/>
        </w:rPr>
      </w:pPr>
    </w:p>
    <w:p w14:paraId="0AA4C939">
      <w:pPr>
        <w:spacing w:line="460" w:lineRule="exact"/>
        <w:ind w:firstLine="480" w:firstLineChars="200"/>
        <w:rPr>
          <w:rFonts w:asciiTheme="minorEastAsia" w:hAnsiTheme="minorEastAsia" w:cstheme="minorEastAsia"/>
          <w:sz w:val="24"/>
          <w:szCs w:val="24"/>
        </w:rPr>
      </w:pPr>
    </w:p>
    <w:p w14:paraId="3770D73B">
      <w:pPr>
        <w:spacing w:line="460" w:lineRule="exact"/>
        <w:ind w:firstLine="480" w:firstLineChars="200"/>
        <w:rPr>
          <w:rFonts w:hint="eastAsia" w:ascii="方正仿宋_GBK" w:hAnsi="方正仿宋_GBK" w:eastAsia="方正仿宋_GBK" w:cs="方正仿宋_GBK"/>
          <w:sz w:val="28"/>
          <w:szCs w:val="28"/>
        </w:rPr>
      </w:pPr>
      <w:r>
        <w:rPr>
          <w:rFonts w:hint="eastAsia" w:asciiTheme="minorEastAsia" w:hAnsiTheme="minorEastAsia" w:cstheme="minorEastAsia"/>
          <w:sz w:val="24"/>
          <w:szCs w:val="24"/>
        </w:rPr>
        <w:t xml:space="preserve">                             </w:t>
      </w:r>
      <w:r>
        <w:rPr>
          <w:rFonts w:hint="eastAsia" w:ascii="方正仿宋_GBK" w:hAnsi="方正仿宋_GBK" w:eastAsia="方正仿宋_GBK" w:cs="方正仿宋_GBK"/>
          <w:sz w:val="28"/>
          <w:szCs w:val="28"/>
        </w:rPr>
        <w:t>法定代表人或被授权代表：</w:t>
      </w:r>
    </w:p>
    <w:p w14:paraId="1C46D8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（签字或盖章）</w:t>
      </w:r>
    </w:p>
    <w:p w14:paraId="100F57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4A02C3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（投标单位公章）            </w:t>
      </w:r>
    </w:p>
    <w:p w14:paraId="6F663D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13E6C3FA">
      <w:pPr>
        <w:tabs>
          <w:tab w:val="left" w:pos="6300"/>
        </w:tabs>
        <w:snapToGrid w:val="0"/>
        <w:spacing w:line="312" w:lineRule="auto"/>
        <w:jc w:val="left"/>
        <w:rPr>
          <w:rFonts w:hint="eastAsia" w:ascii="方正黑体_GBK" w:hAnsi="宋体" w:eastAsia="方正黑体_GBK" w:cs="宋体"/>
          <w:bCs/>
          <w:sz w:val="32"/>
          <w:szCs w:val="32"/>
          <w:lang w:eastAsia="zh-CN"/>
        </w:rPr>
      </w:pPr>
      <w:r>
        <w:rPr>
          <w:rFonts w:hint="eastAsia" w:ascii="方正仿宋_GBK" w:hAnsi="方正仿宋_GBK" w:eastAsia="方正仿宋_GBK" w:cs="方正仿宋_GBK"/>
          <w:sz w:val="28"/>
          <w:szCs w:val="28"/>
        </w:rPr>
        <w:t xml:space="preserve"> </w:t>
      </w:r>
      <w:r>
        <w:rPr>
          <w:rFonts w:hint="eastAsia" w:ascii="方正黑体_GBK" w:hAnsi="宋体" w:eastAsia="方正黑体_GBK" w:cs="宋体"/>
          <w:bCs/>
          <w:sz w:val="32"/>
          <w:szCs w:val="32"/>
          <w:lang w:eastAsia="zh-CN"/>
        </w:rPr>
        <w:t>六、明细报价清单和相关证明材料</w:t>
      </w:r>
    </w:p>
    <w:p w14:paraId="20AE57FA">
      <w:pPr>
        <w:pStyle w:val="2"/>
        <w:rPr>
          <w:rFonts w:hint="eastAsia"/>
          <w:lang w:eastAsia="zh-CN"/>
        </w:rPr>
      </w:pPr>
    </w:p>
    <w:p w14:paraId="58D8B8CA">
      <w:r>
        <w:rPr>
          <w:rFonts w:hint="eastAsia" w:ascii="方正仿宋_GBK" w:hAnsi="方正仿宋_GBK" w:eastAsia="方正仿宋_GBK" w:cs="方正仿宋_GBK"/>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57720"/>
    <w:rsid w:val="005A1467"/>
    <w:rsid w:val="016A57F1"/>
    <w:rsid w:val="075C3866"/>
    <w:rsid w:val="07D33A3C"/>
    <w:rsid w:val="08341530"/>
    <w:rsid w:val="08A72A47"/>
    <w:rsid w:val="09916BDE"/>
    <w:rsid w:val="0C1741FF"/>
    <w:rsid w:val="1AF0703E"/>
    <w:rsid w:val="23C755F1"/>
    <w:rsid w:val="25062D67"/>
    <w:rsid w:val="2B5E3EC2"/>
    <w:rsid w:val="2C3F712F"/>
    <w:rsid w:val="2CB501CF"/>
    <w:rsid w:val="2D3C7C83"/>
    <w:rsid w:val="32CD4500"/>
    <w:rsid w:val="392253F8"/>
    <w:rsid w:val="399D6B86"/>
    <w:rsid w:val="3C1E1168"/>
    <w:rsid w:val="3DA54918"/>
    <w:rsid w:val="451C72A3"/>
    <w:rsid w:val="483D40CA"/>
    <w:rsid w:val="498B7EF7"/>
    <w:rsid w:val="4E936CC3"/>
    <w:rsid w:val="4FAD422B"/>
    <w:rsid w:val="50957720"/>
    <w:rsid w:val="51F779E0"/>
    <w:rsid w:val="52DD6D9B"/>
    <w:rsid w:val="539B1FD4"/>
    <w:rsid w:val="54FB2C23"/>
    <w:rsid w:val="5BD4669C"/>
    <w:rsid w:val="5E267430"/>
    <w:rsid w:val="5ED83916"/>
    <w:rsid w:val="5EDA6976"/>
    <w:rsid w:val="5EDD7F5D"/>
    <w:rsid w:val="609A3271"/>
    <w:rsid w:val="65520411"/>
    <w:rsid w:val="6F4062B2"/>
    <w:rsid w:val="706258AA"/>
    <w:rsid w:val="70640CCF"/>
    <w:rsid w:val="715D270E"/>
    <w:rsid w:val="71C16BA1"/>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color w:val="auto"/>
      <w:kern w:val="2"/>
      <w:sz w:val="32"/>
      <w:szCs w:val="32"/>
      <w:lang w:val="en-US" w:eastAsia="zh-CN" w:bidi="ar-SA"/>
    </w:rPr>
  </w:style>
  <w:style w:type="paragraph" w:styleId="3">
    <w:name w:val="heading 1"/>
    <w:basedOn w:val="1"/>
    <w:next w:val="1"/>
    <w:qFormat/>
    <w:uiPriority w:val="0"/>
    <w:pPr>
      <w:widowControl w:val="0"/>
      <w:spacing w:before="0" w:beforeAutospacing="1" w:after="0" w:afterAutospacing="1"/>
      <w:jc w:val="left"/>
    </w:pPr>
    <w:rPr>
      <w:rFonts w:hint="eastAsia" w:ascii="宋体" w:hAnsi="宋体" w:eastAsia="宋体" w:cs="宋体"/>
      <w:b/>
      <w:bCs/>
      <w:color w:val="auto"/>
      <w:kern w:val="44"/>
      <w:sz w:val="48"/>
      <w:szCs w:val="48"/>
      <w:lang w:val="en-US" w:eastAsia="zh-CN" w:bidi="ar"/>
    </w:rPr>
  </w:style>
  <w:style w:type="paragraph" w:styleId="4">
    <w:name w:val="heading 2"/>
    <w:basedOn w:val="1"/>
    <w:next w:val="1"/>
    <w:semiHidden/>
    <w:unhideWhenUsed/>
    <w:qFormat/>
    <w:uiPriority w:val="0"/>
    <w:pPr>
      <w:widowControl w:val="0"/>
      <w:spacing w:before="0" w:beforeAutospacing="1" w:after="0" w:afterAutospacing="1"/>
      <w:jc w:val="left"/>
    </w:pPr>
    <w:rPr>
      <w:rFonts w:hint="eastAsia" w:ascii="宋体" w:hAnsi="宋体" w:eastAsia="宋体" w:cs="宋体"/>
      <w:b/>
      <w:bCs/>
      <w:color w:val="auto"/>
      <w:kern w:val="0"/>
      <w:sz w:val="36"/>
      <w:szCs w:val="36"/>
      <w:lang w:val="en-US" w:eastAsia="zh-CN" w:bidi="ar"/>
    </w:rPr>
  </w:style>
  <w:style w:type="paragraph" w:styleId="5">
    <w:name w:val="heading 3"/>
    <w:basedOn w:val="1"/>
    <w:next w:val="1"/>
    <w:unhideWhenUsed/>
    <w:qFormat/>
    <w:uiPriority w:val="0"/>
    <w:pPr>
      <w:keepNext/>
      <w:keepLines/>
      <w:widowControl w:val="0"/>
      <w:spacing w:before="260" w:after="260" w:line="413" w:lineRule="auto"/>
      <w:jc w:val="both"/>
      <w:outlineLvl w:val="2"/>
    </w:pPr>
    <w:rPr>
      <w:rFonts w:ascii="Times New Roman" w:hAnsi="Times New Roman" w:eastAsia="宋体" w:cstheme="minorBidi"/>
      <w:b/>
      <w:color w:val="auto"/>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jc w:val="left"/>
    </w:pPr>
    <w:rPr>
      <w:rFonts w:ascii="Times New Roman" w:hAnsi="Times New Roman" w:eastAsia="方正仿宋_GBK" w:cstheme="minorBidi"/>
      <w:color w:val="auto"/>
      <w:kern w:val="2"/>
      <w:sz w:val="18"/>
      <w:szCs w:val="18"/>
      <w:lang w:val="en-US" w:eastAsia="zh-CN" w:bidi="ar-SA"/>
    </w:rPr>
  </w:style>
  <w:style w:type="paragraph" w:styleId="6">
    <w:name w:val="Body Text"/>
    <w:basedOn w:val="1"/>
    <w:qFormat/>
    <w:uiPriority w:val="0"/>
    <w:rPr>
      <w:rFonts w:ascii="仿宋_GB2312" w:eastAsia="仿宋_GB2312"/>
      <w:sz w:val="32"/>
    </w:rPr>
  </w:style>
  <w:style w:type="paragraph" w:styleId="7">
    <w:name w:val="endnote text"/>
    <w:basedOn w:val="1"/>
    <w:semiHidden/>
    <w:qFormat/>
    <w:uiPriority w:val="0"/>
    <w:pPr>
      <w:snapToGrid w:val="0"/>
      <w:jc w:val="left"/>
    </w:pPr>
    <w:rPr>
      <w:rFonts w:ascii="Times New Roman" w:hAnsi="Times New Roman"/>
      <w:kern w:val="0"/>
      <w:sz w:val="20"/>
      <w:szCs w:val="20"/>
    </w:rPr>
  </w:style>
  <w:style w:type="paragraph" w:styleId="8">
    <w:name w:val="Normal (Web)"/>
    <w:qFormat/>
    <w:uiPriority w:val="0"/>
    <w:pPr>
      <w:widowControl w:val="0"/>
      <w:spacing w:before="0" w:beforeAutospacing="1" w:after="0" w:afterAutospacing="1"/>
      <w:ind w:left="0" w:right="0"/>
      <w:jc w:val="left"/>
    </w:pPr>
    <w:rPr>
      <w:rFonts w:ascii="Times New Roman" w:hAnsi="Times New Roman" w:eastAsia="方正仿宋_GBK" w:cstheme="minorBidi"/>
      <w:color w:val="auto"/>
      <w:kern w:val="0"/>
      <w:sz w:val="24"/>
      <w:szCs w:val="32"/>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page number"/>
    <w:qFormat/>
    <w:uiPriority w:val="0"/>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semiHidden/>
    <w:qFormat/>
    <w:uiPriority w:val="0"/>
    <w:pPr>
      <w:widowControl w:val="0"/>
      <w:jc w:val="both"/>
    </w:pPr>
    <w:rPr>
      <w:rFonts w:ascii="宋体" w:hAnsi="宋体" w:eastAsia="宋体" w:cs="宋体"/>
      <w:color w:val="auto"/>
      <w:kern w:val="2"/>
      <w:sz w:val="29"/>
      <w:szCs w:val="29"/>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6712</Words>
  <Characters>6868</Characters>
  <Lines>0</Lines>
  <Paragraphs>0</Paragraphs>
  <TotalTime>1</TotalTime>
  <ScaleCrop>false</ScaleCrop>
  <LinksUpToDate>false</LinksUpToDate>
  <CharactersWithSpaces>7321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2026-07-14T07:17:00Z</dcterms:created>
  <dc:creator>perlia</dc:creator>
  <cp:lastModifiedBy>HP</cp:lastModifiedBy>
  <dcterms:modified xsi:type="dcterms:W3CDTF">2026-07-14T12:31:27Z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0880255EE93040648C9E20BB57A15DD2_11</vt:lpwstr>
  </property>
  <property fmtid="{D5CDD505-2E9C-101B-9397-08002B2CF9AE}" pid="4" name="KSOTemplateDocerSaveRecord">
    <vt:lpwstr>eyJoZGlkIjoiNjM2MGMwODliZWRkNTQzNWJjZmIwZTUyZDAxYjBiZGIifQ==</vt:lpwstr>
  </property>
</Properties>
</file>